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附件1</w:t>
      </w:r>
      <w:r>
        <w:rPr>
          <w:rFonts w:ascii="仿宋_GB2312" w:eastAsia="仿宋_GB2312"/>
          <w:sz w:val="24"/>
        </w:rPr>
        <w:t>:</w:t>
      </w:r>
    </w:p>
    <w:p>
      <w:pPr>
        <w:jc w:val="center"/>
        <w:rPr>
          <w:rFonts w:ascii="黑体" w:hAnsi="黑体" w:eastAsia="黑体"/>
          <w:sz w:val="32"/>
        </w:rPr>
      </w:pPr>
    </w:p>
    <w:p>
      <w:pPr>
        <w:jc w:val="center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国家铁路局市场监测评价中心2021年公开招聘高校应届毕业生岗位表</w:t>
      </w:r>
      <w:bookmarkEnd w:id="0"/>
    </w:p>
    <w:p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2100"/>
        <w:gridCol w:w="900"/>
        <w:gridCol w:w="1680"/>
        <w:gridCol w:w="2040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29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部门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岗位名称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人数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学位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</w:t>
            </w:r>
          </w:p>
        </w:tc>
        <w:tc>
          <w:tcPr>
            <w:tcW w:w="47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47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铁路运输服务质量研究所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铁路运输服务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监测分析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学士学位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交通运输</w:t>
            </w:r>
          </w:p>
        </w:tc>
        <w:tc>
          <w:tcPr>
            <w:tcW w:w="4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有较好的语言表达能力和沟通协调能力，文字功底扎实；京内生源。</w:t>
            </w:r>
          </w:p>
        </w:tc>
      </w:tr>
    </w:tbl>
    <w:p>
      <w:pPr>
        <w:rPr>
          <w:rFonts w:ascii="仿宋_GB2312" w:hAnsi="黑体" w:eastAsia="仿宋_GB2312"/>
          <w:sz w:val="10"/>
          <w:szCs w:val="10"/>
        </w:rPr>
      </w:pPr>
    </w:p>
    <w:p>
      <w:pPr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注</w:t>
      </w:r>
      <w:r>
        <w:rPr>
          <w:rFonts w:ascii="仿宋_GB2312" w:eastAsia="仿宋_GB2312"/>
          <w:sz w:val="22"/>
          <w:szCs w:val="28"/>
        </w:rPr>
        <w:t>：</w:t>
      </w:r>
      <w:r>
        <w:rPr>
          <w:rFonts w:hint="eastAsia" w:ascii="仿宋_GB2312" w:eastAsia="仿宋_GB2312"/>
          <w:sz w:val="22"/>
          <w:szCs w:val="28"/>
        </w:rPr>
        <w:t>专业参考目录为教育部《普通高等学校本科专业目录》《普通高等学校本科专业目录新旧专业对照表》《学位授予和人才培养学科目录》等。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209C2"/>
    <w:rsid w:val="51D20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2021-04-08T03:24:00Z</dcterms:created>
  <dc:creator>user</dc:creator>
  <cp:lastModifiedBy>user</cp:lastModifiedBy>
  <dcterms:modified xsi:type="dcterms:W3CDTF">2021-04-08T03:26:33Z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