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560" w:lineRule="exact"/>
        <w:jc w:val="center"/>
        <w:rPr>
          <w:rFonts w:eastAsia="华文中宋"/>
          <w:sz w:val="44"/>
          <w:szCs w:val="44"/>
        </w:rPr>
      </w:pPr>
      <w:r>
        <w:rPr>
          <w:rFonts w:hint="eastAsia" w:eastAsia="华文中宋"/>
          <w:sz w:val="44"/>
          <w:szCs w:val="44"/>
          <w:lang w:eastAsia="zh-CN"/>
        </w:rPr>
        <w:t>关于</w:t>
      </w:r>
      <w:r>
        <w:rPr>
          <w:rFonts w:hint="eastAsia" w:eastAsia="华文中宋"/>
          <w:sz w:val="44"/>
          <w:szCs w:val="44"/>
        </w:rPr>
        <w:t>《</w:t>
      </w:r>
      <w:r>
        <w:rPr>
          <w:rFonts w:hint="eastAsia" w:ascii="华文中宋" w:hAnsi="华文中宋" w:eastAsia="华文中宋"/>
          <w:kern w:val="0"/>
          <w:sz w:val="44"/>
          <w:szCs w:val="44"/>
        </w:rPr>
        <w:t>铁路无线电频率使用许可实施细则</w:t>
      </w:r>
      <w:r>
        <w:rPr>
          <w:rFonts w:hint="eastAsia" w:eastAsia="华文中宋"/>
          <w:sz w:val="44"/>
          <w:szCs w:val="44"/>
        </w:rPr>
        <w:t>》</w:t>
      </w:r>
    </w:p>
    <w:p>
      <w:pPr>
        <w:spacing w:before="156" w:beforeLines="50" w:after="156" w:afterLines="50" w:line="560" w:lineRule="exact"/>
        <w:jc w:val="center"/>
        <w:rPr>
          <w:rFonts w:eastAsia="华文中宋"/>
          <w:sz w:val="44"/>
          <w:szCs w:val="44"/>
        </w:rPr>
      </w:pPr>
      <w:r>
        <w:rPr>
          <w:rFonts w:hint="eastAsia" w:eastAsia="华文中宋"/>
          <w:sz w:val="44"/>
          <w:szCs w:val="44"/>
          <w:lang w:eastAsia="zh-CN"/>
        </w:rPr>
        <w:t>修订情况的</w:t>
      </w:r>
      <w:r>
        <w:rPr>
          <w:rFonts w:eastAsia="华文中宋"/>
          <w:sz w:val="44"/>
          <w:szCs w:val="44"/>
        </w:rPr>
        <w:t>说明</w:t>
      </w:r>
    </w:p>
    <w:p>
      <w:pPr>
        <w:spacing w:line="560" w:lineRule="exact"/>
        <w:jc w:val="center"/>
        <w:rPr>
          <w:rFonts w:eastAsia="华文中宋"/>
          <w:b/>
          <w:sz w:val="44"/>
          <w:szCs w:val="44"/>
        </w:rPr>
      </w:pPr>
    </w:p>
    <w:p>
      <w:pPr>
        <w:spacing w:line="560" w:lineRule="exact"/>
        <w:ind w:firstLine="640" w:firstLineChars="200"/>
        <w:rPr>
          <w:rFonts w:hint="eastAsia" w:ascii="宋体" w:hAnsi="宋体" w:eastAsia="仿宋_GB2312"/>
          <w:bCs/>
          <w:szCs w:val="32"/>
          <w:lang w:eastAsia="zh-CN"/>
        </w:rPr>
      </w:pPr>
      <w:r>
        <w:rPr>
          <w:rFonts w:hint="eastAsia" w:eastAsia="仿宋"/>
          <w:szCs w:val="32"/>
          <w:lang w:eastAsia="zh-CN"/>
        </w:rPr>
        <w:t>为落实《中华人民共和国无线电管理条例》（以下简称《条例》）、</w:t>
      </w:r>
      <w:r>
        <w:rPr>
          <w:rFonts w:eastAsia="仿宋"/>
          <w:szCs w:val="32"/>
        </w:rPr>
        <w:t>《</w:t>
      </w:r>
      <w:r>
        <w:rPr>
          <w:rFonts w:hint="eastAsia" w:eastAsia="仿宋"/>
          <w:szCs w:val="32"/>
        </w:rPr>
        <w:t>铁路</w:t>
      </w:r>
      <w:r>
        <w:rPr>
          <w:rFonts w:eastAsia="仿宋"/>
          <w:szCs w:val="32"/>
        </w:rPr>
        <w:t>无线电管理</w:t>
      </w:r>
      <w:r>
        <w:rPr>
          <w:rFonts w:hint="eastAsia" w:eastAsia="仿宋"/>
          <w:szCs w:val="32"/>
        </w:rPr>
        <w:t>办法</w:t>
      </w:r>
      <w:r>
        <w:rPr>
          <w:rFonts w:eastAsia="仿宋"/>
          <w:szCs w:val="32"/>
        </w:rPr>
        <w:t>》</w:t>
      </w:r>
      <w:r>
        <w:rPr>
          <w:rFonts w:hint="eastAsia" w:ascii="宋体" w:hAnsi="宋体"/>
          <w:bCs/>
          <w:szCs w:val="32"/>
        </w:rPr>
        <w:t>（以下</w:t>
      </w:r>
      <w:r>
        <w:rPr>
          <w:rFonts w:ascii="宋体" w:hAnsi="宋体"/>
          <w:bCs/>
          <w:szCs w:val="32"/>
        </w:rPr>
        <w:t>简称《</w:t>
      </w:r>
      <w:r>
        <w:rPr>
          <w:rFonts w:hint="eastAsia" w:ascii="宋体" w:hAnsi="宋体"/>
          <w:bCs/>
          <w:szCs w:val="32"/>
        </w:rPr>
        <w:t>办法</w:t>
      </w:r>
      <w:r>
        <w:rPr>
          <w:rFonts w:ascii="宋体" w:hAnsi="宋体"/>
          <w:bCs/>
          <w:szCs w:val="32"/>
        </w:rPr>
        <w:t>》</w:t>
      </w:r>
      <w:r>
        <w:rPr>
          <w:rFonts w:hint="eastAsia" w:ascii="宋体" w:hAnsi="宋体"/>
          <w:bCs/>
          <w:szCs w:val="32"/>
        </w:rPr>
        <w:t>）</w:t>
      </w:r>
      <w:r>
        <w:rPr>
          <w:rFonts w:hint="eastAsia" w:ascii="宋体" w:hAnsi="宋体"/>
          <w:bCs/>
          <w:szCs w:val="32"/>
          <w:lang w:eastAsia="zh-CN"/>
        </w:rPr>
        <w:t>、</w:t>
      </w:r>
      <w:r>
        <w:rPr>
          <w:rFonts w:hint="eastAsia"/>
        </w:rPr>
        <w:t>《无线电频率使用许可管理办法》</w:t>
      </w:r>
      <w:r>
        <w:rPr>
          <w:rFonts w:hint="eastAsia" w:ascii="宋体" w:hAnsi="宋体"/>
          <w:bCs/>
          <w:szCs w:val="32"/>
          <w:lang w:eastAsia="zh-CN"/>
        </w:rPr>
        <w:t>，</w:t>
      </w:r>
      <w:r>
        <w:rPr>
          <w:rFonts w:hint="default" w:ascii="仿宋_GB2312" w:eastAsia="仿宋_GB2312"/>
          <w:sz w:val="32"/>
        </w:rPr>
        <w:t>国家铁路局</w:t>
      </w:r>
      <w:r>
        <w:rPr>
          <w:rFonts w:ascii="仿宋_GB2312" w:eastAsia="仿宋_GB2312"/>
          <w:sz w:val="32"/>
        </w:rPr>
        <w:t>组织</w:t>
      </w:r>
      <w:r>
        <w:rPr>
          <w:rFonts w:hint="eastAsia" w:eastAsia="仿宋"/>
          <w:szCs w:val="32"/>
          <w:lang w:eastAsia="zh-CN"/>
        </w:rPr>
        <w:t>对</w:t>
      </w:r>
      <w:r>
        <w:rPr>
          <w:rFonts w:hint="eastAsia"/>
          <w:color w:val="000000"/>
          <w:kern w:val="0"/>
        </w:rPr>
        <w:t>《铁路无线电台站设置和频率使用审核办法》</w:t>
      </w:r>
      <w:r>
        <w:rPr>
          <w:rFonts w:hint="eastAsia"/>
          <w:color w:val="000000"/>
          <w:kern w:val="0"/>
          <w:lang w:eastAsia="zh-CN"/>
        </w:rPr>
        <w:t>（</w:t>
      </w:r>
      <w:r>
        <w:rPr>
          <w:rFonts w:hint="eastAsia"/>
          <w:color w:val="000000"/>
          <w:kern w:val="0"/>
        </w:rPr>
        <w:t>铁运</w:t>
      </w:r>
      <w:r>
        <w:rPr>
          <w:rFonts w:hint="eastAsia" w:ascii="仿宋" w:hAnsi="仿宋" w:eastAsia="仿宋"/>
          <w:color w:val="000000"/>
          <w:kern w:val="0"/>
        </w:rPr>
        <w:t>﹝</w:t>
      </w:r>
      <w:r>
        <w:rPr>
          <w:rFonts w:hint="eastAsia"/>
          <w:color w:val="000000"/>
          <w:kern w:val="0"/>
        </w:rPr>
        <w:t>2005</w:t>
      </w:r>
      <w:r>
        <w:rPr>
          <w:rFonts w:hint="eastAsia" w:ascii="仿宋" w:hAnsi="仿宋" w:eastAsia="仿宋"/>
          <w:color w:val="000000"/>
          <w:kern w:val="0"/>
        </w:rPr>
        <w:t>﹞</w:t>
      </w:r>
      <w:r>
        <w:rPr>
          <w:rFonts w:hint="eastAsia"/>
          <w:color w:val="000000"/>
          <w:kern w:val="0"/>
        </w:rPr>
        <w:t>9号</w:t>
      </w:r>
      <w:r>
        <w:rPr>
          <w:rFonts w:hint="eastAsia"/>
          <w:color w:val="000000"/>
          <w:kern w:val="0"/>
          <w:lang w:eastAsia="zh-CN"/>
        </w:rPr>
        <w:t>）</w:t>
      </w:r>
      <w:r>
        <w:rPr>
          <w:rFonts w:hint="eastAsia" w:eastAsia="仿宋"/>
          <w:szCs w:val="32"/>
          <w:lang w:eastAsia="zh-CN"/>
        </w:rPr>
        <w:t>进行了修订，并修改名称为</w:t>
      </w:r>
      <w:r>
        <w:rPr>
          <w:rFonts w:hint="eastAsia" w:eastAsia="仿宋"/>
          <w:szCs w:val="32"/>
        </w:rPr>
        <w:t>《铁路无线电频率使用许可实施细则》（以下</w:t>
      </w:r>
      <w:r>
        <w:rPr>
          <w:rFonts w:eastAsia="仿宋"/>
          <w:szCs w:val="32"/>
        </w:rPr>
        <w:t>简称《</w:t>
      </w:r>
      <w:r>
        <w:rPr>
          <w:rFonts w:hint="eastAsia" w:eastAsia="仿宋"/>
          <w:szCs w:val="32"/>
        </w:rPr>
        <w:t>细则</w:t>
      </w:r>
      <w:r>
        <w:rPr>
          <w:rFonts w:eastAsia="仿宋"/>
          <w:szCs w:val="32"/>
        </w:rPr>
        <w:t>》</w:t>
      </w:r>
      <w:r>
        <w:rPr>
          <w:rFonts w:hint="eastAsia" w:eastAsia="仿宋"/>
          <w:szCs w:val="32"/>
        </w:rPr>
        <w:t>）。</w:t>
      </w:r>
    </w:p>
    <w:p>
      <w:pPr>
        <w:spacing w:before="156" w:beforeLines="50" w:line="560" w:lineRule="exact"/>
        <w:ind w:firstLine="640" w:firstLineChars="200"/>
        <w:rPr>
          <w:rFonts w:hint="eastAsia" w:ascii="黑体" w:hAnsi="黑体" w:eastAsia="黑体"/>
          <w:lang w:eastAsia="zh-CN"/>
        </w:rPr>
      </w:pPr>
      <w:r>
        <w:rPr>
          <w:rFonts w:hint="eastAsia" w:ascii="黑体" w:hAnsi="黑体" w:eastAsia="黑体"/>
          <w:lang w:eastAsia="zh-CN"/>
        </w:rPr>
        <w:t>一、修订必要性</w:t>
      </w:r>
    </w:p>
    <w:p>
      <w:pPr>
        <w:spacing w:line="560" w:lineRule="exact"/>
        <w:ind w:firstLine="640" w:firstLineChars="200"/>
        <w:rPr>
          <w:rFonts w:hint="eastAsia" w:eastAsia="仿宋"/>
          <w:szCs w:val="32"/>
          <w:lang w:eastAsia="zh-CN"/>
        </w:rPr>
      </w:pPr>
      <w:r>
        <w:rPr>
          <w:rFonts w:hint="eastAsia" w:ascii="宋体" w:hAnsi="宋体"/>
          <w:bCs/>
          <w:szCs w:val="32"/>
          <w:lang w:eastAsia="zh-CN"/>
        </w:rPr>
        <w:t>根据《办法》第七条规定，</w:t>
      </w:r>
      <w:r>
        <w:rPr>
          <w:rFonts w:hint="eastAsia" w:eastAsia="仿宋"/>
          <w:szCs w:val="32"/>
        </w:rPr>
        <w:t>国家</w:t>
      </w:r>
      <w:r>
        <w:rPr>
          <w:rFonts w:eastAsia="仿宋"/>
          <w:szCs w:val="32"/>
        </w:rPr>
        <w:t>无线电管理机构</w:t>
      </w:r>
      <w:r>
        <w:rPr>
          <w:rFonts w:hint="eastAsia" w:eastAsia="仿宋"/>
          <w:szCs w:val="32"/>
        </w:rPr>
        <w:t>委托</w:t>
      </w:r>
      <w:r>
        <w:rPr>
          <w:rFonts w:eastAsia="仿宋"/>
          <w:szCs w:val="32"/>
        </w:rPr>
        <w:t>国家铁路局</w:t>
      </w:r>
      <w:r>
        <w:rPr>
          <w:rFonts w:hint="eastAsia" w:eastAsia="仿宋"/>
          <w:szCs w:val="32"/>
        </w:rPr>
        <w:t>实施</w:t>
      </w:r>
      <w:r>
        <w:rPr>
          <w:rFonts w:eastAsia="仿宋"/>
          <w:szCs w:val="32"/>
        </w:rPr>
        <w:t>铁路无线电频率</w:t>
      </w:r>
      <w:r>
        <w:rPr>
          <w:rFonts w:hint="eastAsia" w:eastAsia="仿宋"/>
          <w:szCs w:val="32"/>
          <w:lang w:eastAsia="zh-CN"/>
        </w:rPr>
        <w:t>使用</w:t>
      </w:r>
      <w:r>
        <w:rPr>
          <w:rFonts w:eastAsia="仿宋"/>
          <w:szCs w:val="32"/>
        </w:rPr>
        <w:t>许可</w:t>
      </w:r>
      <w:r>
        <w:rPr>
          <w:rFonts w:hint="eastAsia" w:eastAsia="仿宋"/>
          <w:szCs w:val="32"/>
          <w:lang w:eastAsia="zh-CN"/>
        </w:rPr>
        <w:t>。为落实《办法》，做好铁路无线电频率使用许可相关工作，需对</w:t>
      </w:r>
      <w:r>
        <w:rPr>
          <w:rFonts w:hint="eastAsia"/>
          <w:color w:val="000000"/>
          <w:kern w:val="0"/>
        </w:rPr>
        <w:t>《铁路无线电台站设置和频率使用审核办法》</w:t>
      </w:r>
      <w:r>
        <w:rPr>
          <w:rFonts w:hint="eastAsia"/>
          <w:color w:val="000000"/>
          <w:kern w:val="0"/>
          <w:lang w:eastAsia="zh-CN"/>
        </w:rPr>
        <w:t>（</w:t>
      </w:r>
      <w:r>
        <w:rPr>
          <w:rFonts w:hint="eastAsia"/>
          <w:color w:val="000000"/>
          <w:kern w:val="0"/>
        </w:rPr>
        <w:t>铁运</w:t>
      </w:r>
      <w:r>
        <w:rPr>
          <w:rFonts w:hint="eastAsia" w:ascii="仿宋" w:hAnsi="仿宋" w:eastAsia="仿宋"/>
          <w:color w:val="000000"/>
          <w:kern w:val="0"/>
        </w:rPr>
        <w:t>﹝</w:t>
      </w:r>
      <w:r>
        <w:rPr>
          <w:rFonts w:hint="eastAsia"/>
          <w:color w:val="000000"/>
          <w:kern w:val="0"/>
        </w:rPr>
        <w:t>2005</w:t>
      </w:r>
      <w:r>
        <w:rPr>
          <w:rFonts w:hint="eastAsia" w:ascii="仿宋" w:hAnsi="仿宋" w:eastAsia="仿宋"/>
          <w:color w:val="000000"/>
          <w:kern w:val="0"/>
        </w:rPr>
        <w:t>﹞</w:t>
      </w:r>
      <w:r>
        <w:rPr>
          <w:rFonts w:hint="eastAsia"/>
          <w:color w:val="000000"/>
          <w:kern w:val="0"/>
        </w:rPr>
        <w:t>9号</w:t>
      </w:r>
      <w:r>
        <w:rPr>
          <w:rFonts w:hint="eastAsia"/>
          <w:color w:val="000000"/>
          <w:kern w:val="0"/>
          <w:lang w:eastAsia="zh-CN"/>
        </w:rPr>
        <w:t>）进行修订。</w:t>
      </w:r>
    </w:p>
    <w:p>
      <w:pPr>
        <w:spacing w:before="156" w:beforeLines="50" w:line="560" w:lineRule="exact"/>
        <w:ind w:firstLine="640" w:firstLineChars="200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lang w:eastAsia="zh-CN"/>
        </w:rPr>
        <w:t>二</w:t>
      </w:r>
      <w:r>
        <w:rPr>
          <w:rFonts w:hint="eastAsia" w:ascii="黑体" w:hAnsi="黑体" w:eastAsia="黑体"/>
        </w:rPr>
        <w:t>、</w:t>
      </w:r>
      <w:r>
        <w:rPr>
          <w:rFonts w:hint="eastAsia" w:ascii="黑体" w:hAnsi="黑体" w:eastAsia="黑体"/>
          <w:lang w:eastAsia="zh-CN"/>
        </w:rPr>
        <w:t>修订</w:t>
      </w:r>
      <w:r>
        <w:rPr>
          <w:rFonts w:hint="eastAsia" w:ascii="黑体" w:hAnsi="黑体" w:eastAsia="黑体"/>
        </w:rPr>
        <w:t>依据</w:t>
      </w:r>
    </w:p>
    <w:p>
      <w:pPr>
        <w:spacing w:line="560" w:lineRule="exact"/>
        <w:ind w:firstLine="640" w:firstLineChars="200"/>
        <w:rPr>
          <w:rFonts w:ascii="宋体" w:hAnsi="宋体"/>
        </w:rPr>
      </w:pPr>
      <w:r>
        <w:rPr>
          <w:rFonts w:hint="eastAsia"/>
        </w:rPr>
        <w:t>《条例》《办法》《无线电频率使用许可管理办法》等法律法规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和相关规定</w:t>
      </w:r>
      <w:r>
        <w:rPr>
          <w:rFonts w:hint="eastAsia"/>
        </w:rPr>
        <w:t>。</w:t>
      </w:r>
    </w:p>
    <w:p>
      <w:pPr>
        <w:spacing w:line="560" w:lineRule="exact"/>
        <w:ind w:firstLine="640" w:firstLineChars="200"/>
        <w:rPr>
          <w:rFonts w:hint="eastAsia" w:eastAsia="黑体"/>
          <w:color w:val="000000"/>
          <w:kern w:val="0"/>
          <w:lang w:eastAsia="zh-CN"/>
        </w:rPr>
      </w:pPr>
      <w:r>
        <w:rPr>
          <w:rFonts w:hint="eastAsia" w:ascii="黑体" w:hAnsi="黑体" w:eastAsia="黑体"/>
          <w:lang w:eastAsia="zh-CN"/>
        </w:rPr>
        <w:t>三</w:t>
      </w:r>
      <w:r>
        <w:rPr>
          <w:rFonts w:hint="eastAsia" w:ascii="黑体" w:hAnsi="黑体" w:eastAsia="黑体"/>
        </w:rPr>
        <w:t>、</w:t>
      </w:r>
      <w:r>
        <w:rPr>
          <w:rFonts w:hint="eastAsia" w:ascii="黑体" w:hAnsi="黑体" w:eastAsia="黑体"/>
          <w:lang w:eastAsia="zh-CN"/>
        </w:rPr>
        <w:t>修订主要内容及结构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rPr>
          <w:rFonts w:hint="eastAsia"/>
          <w:color w:val="000000"/>
          <w:kern w:val="0"/>
          <w:lang w:eastAsia="zh-CN"/>
        </w:rPr>
      </w:pPr>
      <w:r>
        <w:rPr>
          <w:rFonts w:hint="eastAsia"/>
          <w:color w:val="000000"/>
          <w:kern w:val="0"/>
          <w:lang w:eastAsia="zh-CN"/>
        </w:rPr>
        <w:t>此次修订</w:t>
      </w:r>
      <w:r>
        <w:rPr>
          <w:rFonts w:hint="eastAsia"/>
          <w:color w:val="000000"/>
          <w:kern w:val="0"/>
        </w:rPr>
        <w:t>《细则》</w:t>
      </w:r>
      <w:r>
        <w:rPr>
          <w:rFonts w:hint="eastAsia"/>
          <w:color w:val="000000"/>
          <w:kern w:val="0"/>
          <w:lang w:eastAsia="zh-CN"/>
        </w:rPr>
        <w:t>主要从</w:t>
      </w:r>
      <w:r>
        <w:rPr>
          <w:rFonts w:hint="eastAsia"/>
          <w:color w:val="000000"/>
          <w:kern w:val="0"/>
        </w:rPr>
        <w:t>许可</w:t>
      </w:r>
      <w:r>
        <w:rPr>
          <w:color w:val="000000"/>
          <w:kern w:val="0"/>
        </w:rPr>
        <w:t>方式</w:t>
      </w:r>
      <w:r>
        <w:rPr>
          <w:rFonts w:hint="eastAsia"/>
          <w:color w:val="000000"/>
          <w:kern w:val="0"/>
        </w:rPr>
        <w:t>、</w:t>
      </w:r>
      <w:r>
        <w:rPr>
          <w:rFonts w:hint="eastAsia"/>
          <w:color w:val="000000"/>
          <w:kern w:val="0"/>
          <w:lang w:eastAsia="zh-CN"/>
        </w:rPr>
        <w:t>申请材料、</w:t>
      </w:r>
      <w:r>
        <w:rPr>
          <w:rFonts w:hint="eastAsia"/>
          <w:color w:val="000000"/>
          <w:kern w:val="0"/>
        </w:rPr>
        <w:t>许可</w:t>
      </w:r>
      <w:r>
        <w:rPr>
          <w:color w:val="000000"/>
          <w:kern w:val="0"/>
        </w:rPr>
        <w:t>内容</w:t>
      </w:r>
      <w:r>
        <w:rPr>
          <w:rFonts w:hint="eastAsia"/>
          <w:color w:val="000000"/>
          <w:kern w:val="0"/>
        </w:rPr>
        <w:t>、</w:t>
      </w:r>
      <w:r>
        <w:rPr>
          <w:color w:val="000000"/>
          <w:kern w:val="0"/>
        </w:rPr>
        <w:t>监督管理</w:t>
      </w:r>
      <w:r>
        <w:rPr>
          <w:rFonts w:hint="eastAsia"/>
          <w:color w:val="000000"/>
          <w:kern w:val="0"/>
        </w:rPr>
        <w:t>、法律适用等方面</w:t>
      </w:r>
      <w:r>
        <w:rPr>
          <w:rFonts w:hint="eastAsia"/>
          <w:color w:val="000000"/>
          <w:kern w:val="0"/>
          <w:lang w:eastAsia="zh-CN"/>
        </w:rPr>
        <w:t>进行了修订，共</w:t>
      </w:r>
      <w:r>
        <w:rPr>
          <w:rFonts w:hint="eastAsia"/>
          <w:color w:val="000000"/>
          <w:kern w:val="0"/>
        </w:rPr>
        <w:t>分4</w:t>
      </w:r>
      <w:r>
        <w:rPr>
          <w:color w:val="000000"/>
          <w:kern w:val="0"/>
        </w:rPr>
        <w:t>章</w:t>
      </w:r>
      <w:r>
        <w:rPr>
          <w:rFonts w:hint="eastAsia"/>
          <w:color w:val="000000"/>
          <w:kern w:val="0"/>
        </w:rPr>
        <w:t>2</w:t>
      </w:r>
      <w:r>
        <w:rPr>
          <w:rFonts w:hint="eastAsia"/>
          <w:color w:val="000000"/>
          <w:kern w:val="0"/>
          <w:lang w:val="en-US" w:eastAsia="zh-CN"/>
        </w:rPr>
        <w:t>9</w:t>
      </w:r>
      <w:r>
        <w:rPr>
          <w:color w:val="000000"/>
          <w:kern w:val="0"/>
        </w:rPr>
        <w:t>条</w:t>
      </w:r>
      <w:r>
        <w:rPr>
          <w:rFonts w:hint="eastAsia"/>
          <w:color w:val="000000"/>
          <w:kern w:val="0"/>
          <w:lang w:eastAsia="zh-CN"/>
        </w:rPr>
        <w:t>：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</w:pPr>
      <w:r>
        <w:rPr>
          <w:rFonts w:hint="eastAsia"/>
        </w:rPr>
        <w:t>1.总则。主要</w:t>
      </w:r>
      <w:r>
        <w:rPr>
          <w:rFonts w:hint="eastAsia"/>
          <w:lang w:eastAsia="zh-CN"/>
        </w:rPr>
        <w:t>包括</w:t>
      </w:r>
      <w:r>
        <w:rPr>
          <w:rFonts w:hint="eastAsia"/>
        </w:rPr>
        <w:t>立法目的依据、适用范围、许可内容、批文管理、使用权要求和许可要求等</w:t>
      </w:r>
      <w:r>
        <w:t>内容</w:t>
      </w:r>
      <w:r>
        <w:rPr>
          <w:rFonts w:hint="eastAsia"/>
        </w:rPr>
        <w:t>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</w:pPr>
      <w:r>
        <w:rPr>
          <w:rFonts w:hint="eastAsia"/>
        </w:rPr>
        <w:t>2.许可的申请和审批。主要</w:t>
      </w:r>
      <w:r>
        <w:rPr>
          <w:rFonts w:hint="eastAsia"/>
          <w:lang w:eastAsia="zh-CN"/>
        </w:rPr>
        <w:t>包括</w:t>
      </w:r>
      <w:r>
        <w:rPr>
          <w:rFonts w:hint="eastAsia"/>
        </w:rPr>
        <w:t>申请时间、许可条件、申请材料、材料审查、许可决定、审查时限、许可有效期、变更申请、延续申请</w:t>
      </w:r>
      <w:r>
        <w:t>、</w:t>
      </w:r>
      <w:r>
        <w:rPr>
          <w:rFonts w:hint="eastAsia"/>
        </w:rPr>
        <w:t>注销</w:t>
      </w:r>
      <w:r>
        <w:t>申请</w:t>
      </w:r>
      <w:r>
        <w:rPr>
          <w:rFonts w:hint="eastAsia"/>
        </w:rPr>
        <w:t>和材料格式</w:t>
      </w:r>
      <w:r>
        <w:t>等</w:t>
      </w:r>
      <w:r>
        <w:rPr>
          <w:rFonts w:hint="eastAsia"/>
        </w:rPr>
        <w:t>相关</w:t>
      </w:r>
      <w:r>
        <w:t>内容</w:t>
      </w:r>
      <w:r>
        <w:rPr>
          <w:rFonts w:hint="eastAsia"/>
        </w:rPr>
        <w:t>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</w:pPr>
      <w:r>
        <w:t>3</w:t>
      </w:r>
      <w:r>
        <w:rPr>
          <w:rFonts w:hint="eastAsia"/>
        </w:rPr>
        <w:t>.监督管理。主要</w:t>
      </w:r>
      <w:r>
        <w:rPr>
          <w:rFonts w:hint="eastAsia"/>
          <w:lang w:eastAsia="zh-CN"/>
        </w:rPr>
        <w:t>包括</w:t>
      </w:r>
      <w:r>
        <w:rPr>
          <w:rFonts w:hint="eastAsia"/>
        </w:rPr>
        <w:t>铁路无线电频率监督检查的主体及</w:t>
      </w:r>
      <w:r>
        <w:t>内容、</w:t>
      </w:r>
      <w:r>
        <w:rPr>
          <w:rFonts w:hint="eastAsia"/>
        </w:rPr>
        <w:t>举报处理</w:t>
      </w:r>
      <w:r>
        <w:t>、</w:t>
      </w:r>
      <w:r>
        <w:rPr>
          <w:rFonts w:hint="eastAsia"/>
        </w:rPr>
        <w:t>工作</w:t>
      </w:r>
      <w:r>
        <w:t>纪律、</w:t>
      </w:r>
      <w:r>
        <w:rPr>
          <w:rFonts w:hint="eastAsia"/>
        </w:rPr>
        <w:t>许可</w:t>
      </w:r>
      <w:r>
        <w:t>注销</w:t>
      </w:r>
      <w:r>
        <w:rPr>
          <w:rFonts w:hint="eastAsia"/>
        </w:rPr>
        <w:t>和</w:t>
      </w:r>
      <w:r>
        <w:t>撤销情况</w:t>
      </w:r>
      <w:r>
        <w:rPr>
          <w:rFonts w:hint="eastAsia"/>
        </w:rPr>
        <w:t>以及违反法律规定的情形和相应的处罚。</w:t>
      </w:r>
    </w:p>
    <w:p>
      <w:pPr>
        <w:spacing w:before="156" w:beforeLines="50" w:line="560" w:lineRule="exact"/>
        <w:ind w:firstLine="640" w:firstLineChars="200"/>
        <w:rPr>
          <w:rFonts w:hint="eastAsia"/>
        </w:rPr>
      </w:pPr>
      <w:r>
        <w:t>4</w:t>
      </w:r>
      <w:r>
        <w:rPr>
          <w:rFonts w:hint="eastAsia"/>
        </w:rPr>
        <w:t>.附则。</w:t>
      </w:r>
      <w:r>
        <w:rPr>
          <w:rFonts w:hint="eastAsia"/>
          <w:lang w:eastAsia="zh-CN"/>
        </w:rPr>
        <w:t>主要包括</w:t>
      </w:r>
      <w:r>
        <w:t>其他</w:t>
      </w:r>
      <w:r>
        <w:rPr>
          <w:rFonts w:hint="eastAsia"/>
          <w:lang w:eastAsia="zh-CN"/>
        </w:rPr>
        <w:t>单位使用频率</w:t>
      </w:r>
      <w:bookmarkStart w:id="0" w:name="_GoBack"/>
      <w:bookmarkEnd w:id="0"/>
      <w:r>
        <w:rPr>
          <w:rFonts w:hint="eastAsia"/>
          <w:lang w:eastAsia="zh-CN"/>
        </w:rPr>
        <w:t>要求</w:t>
      </w:r>
      <w:r>
        <w:t>和</w:t>
      </w:r>
      <w:r>
        <w:rPr>
          <w:rFonts w:hint="eastAsia"/>
        </w:rPr>
        <w:t>施行时间。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61899266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3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9C5"/>
    <w:rsid w:val="0010242B"/>
    <w:rsid w:val="00113225"/>
    <w:rsid w:val="001F06D3"/>
    <w:rsid w:val="00225E50"/>
    <w:rsid w:val="0038130D"/>
    <w:rsid w:val="00517FEC"/>
    <w:rsid w:val="00524884"/>
    <w:rsid w:val="00543C4C"/>
    <w:rsid w:val="00594B36"/>
    <w:rsid w:val="00650955"/>
    <w:rsid w:val="00682A66"/>
    <w:rsid w:val="006D4A74"/>
    <w:rsid w:val="006D7042"/>
    <w:rsid w:val="00704256"/>
    <w:rsid w:val="00707D67"/>
    <w:rsid w:val="0071022D"/>
    <w:rsid w:val="0075064A"/>
    <w:rsid w:val="008100DE"/>
    <w:rsid w:val="00827C3B"/>
    <w:rsid w:val="00832D6B"/>
    <w:rsid w:val="008C716E"/>
    <w:rsid w:val="0094132B"/>
    <w:rsid w:val="009418F4"/>
    <w:rsid w:val="00975EDB"/>
    <w:rsid w:val="009E593A"/>
    <w:rsid w:val="00A149D8"/>
    <w:rsid w:val="00A91FEC"/>
    <w:rsid w:val="00B4781C"/>
    <w:rsid w:val="00B93235"/>
    <w:rsid w:val="00BA12B5"/>
    <w:rsid w:val="00C81D39"/>
    <w:rsid w:val="00CB3BC1"/>
    <w:rsid w:val="00D349C5"/>
    <w:rsid w:val="00D5067A"/>
    <w:rsid w:val="00DC375C"/>
    <w:rsid w:val="00E821DE"/>
    <w:rsid w:val="00EB5CC4"/>
    <w:rsid w:val="00EC1851"/>
    <w:rsid w:val="00EC3EC9"/>
    <w:rsid w:val="087B45DB"/>
    <w:rsid w:val="0DD130EE"/>
    <w:rsid w:val="10322172"/>
    <w:rsid w:val="2144790F"/>
    <w:rsid w:val="243C4F72"/>
    <w:rsid w:val="29A11325"/>
    <w:rsid w:val="304B2C00"/>
    <w:rsid w:val="318F642E"/>
    <w:rsid w:val="332D6FDA"/>
    <w:rsid w:val="384D4465"/>
    <w:rsid w:val="3A536CB7"/>
    <w:rsid w:val="3C4E02FC"/>
    <w:rsid w:val="41F10DA9"/>
    <w:rsid w:val="42CB7B26"/>
    <w:rsid w:val="446A06C7"/>
    <w:rsid w:val="47997C03"/>
    <w:rsid w:val="4AC178D1"/>
    <w:rsid w:val="4BE401CE"/>
    <w:rsid w:val="50D4162B"/>
    <w:rsid w:val="525E6113"/>
    <w:rsid w:val="574B0766"/>
    <w:rsid w:val="586937F7"/>
    <w:rsid w:val="5DDC6E91"/>
    <w:rsid w:val="618B3C5C"/>
    <w:rsid w:val="61BD6C1E"/>
    <w:rsid w:val="691E53E9"/>
    <w:rsid w:val="69FD35D0"/>
    <w:rsid w:val="773F6EF3"/>
    <w:rsid w:val="7C757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iPriority w:val="0"/>
    <w:rPr>
      <w:sz w:val="18"/>
      <w:szCs w:val="18"/>
    </w:rPr>
  </w:style>
  <w:style w:type="paragraph" w:styleId="3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页眉 Char"/>
    <w:basedOn w:val="5"/>
    <w:link w:val="4"/>
    <w:qFormat/>
    <w:uiPriority w:val="0"/>
    <w:rPr>
      <w:rFonts w:eastAsia="仿宋_GB2312"/>
      <w:kern w:val="2"/>
      <w:sz w:val="18"/>
      <w:szCs w:val="18"/>
    </w:rPr>
  </w:style>
  <w:style w:type="character" w:customStyle="1" w:styleId="9">
    <w:name w:val="页脚 Char"/>
    <w:basedOn w:val="5"/>
    <w:link w:val="3"/>
    <w:qFormat/>
    <w:uiPriority w:val="99"/>
    <w:rPr>
      <w:rFonts w:eastAsia="仿宋_GB2312"/>
      <w:kern w:val="2"/>
      <w:sz w:val="18"/>
      <w:szCs w:val="18"/>
    </w:rPr>
  </w:style>
  <w:style w:type="character" w:customStyle="1" w:styleId="10">
    <w:name w:val="批注框文本 Char"/>
    <w:basedOn w:val="5"/>
    <w:link w:val="2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DD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134</Words>
  <Characters>769</Characters>
  <Lines>6</Lines>
  <Paragraphs>1</Paragraphs>
  <TotalTime>3</TotalTime>
  <ScaleCrop>false</ScaleCrop>
  <LinksUpToDate>false</LinksUpToDate>
  <CharactersWithSpaces>902</CharactersWithSpaces>
  <Application>WPS Office_10.8.2.7090_F1E327BC-269C-435d-A152-05C5408002CA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2021-08-20T03:46:00Z</dcterms:created>
  <dc:creator>Administrator</dc:creator>
  <cp:lastModifiedBy>王松旭</cp:lastModifiedBy>
  <cp:lastPrinted>2021-09-23T07:16:18Z</cp:lastPrinted>
  <dcterms:modified xsi:type="dcterms:W3CDTF">2021-09-23T07:37:24Z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2052-10.8.2.7090</vt:lpwstr>
  </property>
</Properties>
</file>