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8" w:beforeLines="50" w:after="158" w:afterLines="50" w:line="56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铁路无线电频率使用许可实施细则</w:t>
      </w:r>
    </w:p>
    <w:p>
      <w:pPr>
        <w:spacing w:before="158" w:beforeLines="50" w:after="158" w:afterLines="50" w:line="56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w:t>
      </w:r>
      <w:r>
        <w:rPr>
          <w:rFonts w:hint="eastAsia" w:ascii="华文中宋" w:hAnsi="华文中宋" w:eastAsia="华文中宋"/>
          <w:kern w:val="0"/>
          <w:sz w:val="44"/>
          <w:szCs w:val="44"/>
          <w:lang w:eastAsia="zh-CN"/>
        </w:rPr>
        <w:t>征求意见</w:t>
      </w:r>
      <w:r>
        <w:rPr>
          <w:rFonts w:hint="eastAsia" w:ascii="华文中宋" w:hAnsi="华文中宋" w:eastAsia="华文中宋"/>
          <w:kern w:val="0"/>
          <w:sz w:val="44"/>
          <w:szCs w:val="44"/>
        </w:rPr>
        <w:t>稿</w:t>
      </w:r>
      <w:r>
        <w:rPr>
          <w:rFonts w:ascii="华文中宋" w:hAnsi="华文中宋" w:eastAsia="华文中宋"/>
          <w:kern w:val="0"/>
          <w:sz w:val="44"/>
          <w:szCs w:val="44"/>
        </w:rPr>
        <w:t>）</w:t>
      </w:r>
    </w:p>
    <w:p>
      <w:pPr>
        <w:spacing w:before="158" w:beforeLines="50" w:after="158" w:afterLines="50" w:line="560" w:lineRule="exact"/>
        <w:rPr>
          <w:rFonts w:ascii="仿宋" w:hAnsi="仿宋" w:eastAsia="仿宋"/>
          <w:b/>
          <w:kern w:val="0"/>
          <w:sz w:val="32"/>
          <w:szCs w:val="32"/>
        </w:rPr>
      </w:pPr>
    </w:p>
    <w:p>
      <w:pPr>
        <w:spacing w:before="158" w:beforeLines="50" w:after="158" w:afterLines="50" w:line="560" w:lineRule="exact"/>
        <w:rPr>
          <w:rFonts w:ascii="黑体" w:hAnsi="黑体" w:eastAsia="黑体"/>
          <w:kern w:val="0"/>
          <w:sz w:val="32"/>
          <w:szCs w:val="32"/>
        </w:rPr>
      </w:pPr>
      <w:r>
        <w:rPr>
          <w:rFonts w:ascii="仿宋" w:hAnsi="仿宋" w:eastAsia="仿宋"/>
          <w:b/>
          <w:kern w:val="0"/>
          <w:sz w:val="32"/>
          <w:szCs w:val="32"/>
        </w:rPr>
        <w:t xml:space="preserve">               </w:t>
      </w:r>
      <w:r>
        <w:rPr>
          <w:rFonts w:ascii="黑体" w:hAnsi="黑体" w:eastAsia="黑体"/>
          <w:kern w:val="0"/>
          <w:sz w:val="32"/>
          <w:szCs w:val="32"/>
        </w:rPr>
        <w:t xml:space="preserve">  </w:t>
      </w:r>
      <w:r>
        <w:rPr>
          <w:rFonts w:hint="eastAsia" w:ascii="黑体" w:hAnsi="黑体" w:eastAsia="黑体"/>
          <w:kern w:val="0"/>
          <w:sz w:val="32"/>
          <w:szCs w:val="32"/>
        </w:rPr>
        <w:t>第一</w:t>
      </w:r>
      <w:r>
        <w:rPr>
          <w:rFonts w:ascii="黑体" w:hAnsi="黑体" w:eastAsia="黑体"/>
          <w:kern w:val="0"/>
          <w:sz w:val="32"/>
          <w:szCs w:val="32"/>
        </w:rPr>
        <w:t>章</w:t>
      </w:r>
      <w:r>
        <w:rPr>
          <w:rFonts w:hint="eastAsia" w:ascii="黑体" w:hAnsi="黑体" w:eastAsia="黑体"/>
          <w:kern w:val="0"/>
          <w:sz w:val="32"/>
          <w:szCs w:val="32"/>
        </w:rPr>
        <w:t xml:space="preserve">  总则</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第一条【目的依据】</w:t>
      </w:r>
      <w:r>
        <w:rPr>
          <w:rFonts w:ascii="仿宋" w:hAnsi="仿宋" w:eastAsia="仿宋" w:cs="宋体"/>
          <w:b/>
          <w:sz w:val="32"/>
          <w:szCs w:val="32"/>
        </w:rPr>
        <w:t xml:space="preserve"> </w:t>
      </w:r>
      <w:r>
        <w:rPr>
          <w:rFonts w:hint="eastAsia" w:ascii="仿宋" w:hAnsi="仿宋" w:eastAsia="仿宋" w:cs="宋体"/>
          <w:sz w:val="32"/>
          <w:szCs w:val="32"/>
        </w:rPr>
        <w:t>为加强铁路无线电频率使用</w:t>
      </w:r>
      <w:r>
        <w:rPr>
          <w:rFonts w:ascii="仿宋" w:hAnsi="仿宋" w:eastAsia="仿宋" w:cs="宋体"/>
          <w:sz w:val="32"/>
          <w:szCs w:val="32"/>
        </w:rPr>
        <w:t>管理</w:t>
      </w:r>
      <w:r>
        <w:rPr>
          <w:rFonts w:hint="eastAsia" w:ascii="仿宋" w:hAnsi="仿宋" w:eastAsia="仿宋" w:cs="宋体"/>
          <w:sz w:val="32"/>
          <w:szCs w:val="32"/>
        </w:rPr>
        <w:t>，规范铁路无线电频率使用许可工作，根据《中华人民共和国无线电管理条例》《无线电频率使用许可管理办法》《铁路无线电管理办法》等法律法规和</w:t>
      </w:r>
      <w:r>
        <w:rPr>
          <w:rFonts w:ascii="仿宋" w:hAnsi="仿宋" w:eastAsia="仿宋" w:cs="宋体"/>
          <w:sz w:val="32"/>
          <w:szCs w:val="32"/>
        </w:rPr>
        <w:t>国家有关规定</w:t>
      </w:r>
      <w:r>
        <w:rPr>
          <w:rFonts w:hint="eastAsia" w:ascii="仿宋" w:hAnsi="仿宋" w:eastAsia="仿宋" w:cs="宋体"/>
          <w:sz w:val="32"/>
          <w:szCs w:val="32"/>
        </w:rPr>
        <w:t>，制定本细则。</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第二条【适用范围】</w:t>
      </w:r>
      <w:r>
        <w:rPr>
          <w:rFonts w:hint="eastAsia" w:ascii="仿宋" w:hAnsi="仿宋" w:eastAsia="仿宋" w:cs="宋体"/>
          <w:sz w:val="32"/>
          <w:szCs w:val="32"/>
        </w:rPr>
        <w:t>本细则</w:t>
      </w:r>
      <w:r>
        <w:rPr>
          <w:rFonts w:ascii="仿宋" w:hAnsi="仿宋" w:eastAsia="仿宋" w:cs="宋体"/>
          <w:sz w:val="32"/>
          <w:szCs w:val="32"/>
        </w:rPr>
        <w:t>所</w:t>
      </w:r>
      <w:r>
        <w:rPr>
          <w:rFonts w:hint="eastAsia" w:ascii="仿宋" w:hAnsi="仿宋" w:eastAsia="仿宋" w:cs="宋体"/>
          <w:sz w:val="32"/>
          <w:szCs w:val="32"/>
        </w:rPr>
        <w:t>称铁路无线电频率是指</w:t>
      </w:r>
      <w:r>
        <w:rPr>
          <w:rFonts w:hint="eastAsia" w:ascii="仿宋_GB2312" w:hAnsi="宋体" w:eastAsia="仿宋_GB2312"/>
          <w:sz w:val="32"/>
          <w:szCs w:val="32"/>
        </w:rPr>
        <w:t>专门用于铁路运营指挥调度、列车运行控制等涉及铁路运营安全的无线电频率</w:t>
      </w:r>
      <w:r>
        <w:rPr>
          <w:rFonts w:hint="eastAsia" w:ascii="仿宋" w:hAnsi="仿宋" w:eastAsia="仿宋" w:cs="宋体"/>
          <w:sz w:val="32"/>
          <w:szCs w:val="32"/>
        </w:rPr>
        <w:t>。</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第三条</w:t>
      </w:r>
      <w:r>
        <w:rPr>
          <w:rFonts w:ascii="仿宋" w:hAnsi="仿宋" w:eastAsia="仿宋" w:cs="宋体"/>
          <w:b/>
          <w:sz w:val="32"/>
          <w:szCs w:val="32"/>
        </w:rPr>
        <w:t>【</w:t>
      </w:r>
      <w:r>
        <w:rPr>
          <w:rFonts w:hint="eastAsia" w:ascii="仿宋" w:hAnsi="仿宋" w:eastAsia="仿宋" w:cs="宋体"/>
          <w:b/>
          <w:sz w:val="32"/>
          <w:szCs w:val="32"/>
        </w:rPr>
        <w:t>许可内容</w:t>
      </w:r>
      <w:r>
        <w:rPr>
          <w:rFonts w:ascii="仿宋" w:hAnsi="仿宋" w:eastAsia="仿宋" w:cs="宋体"/>
          <w:b/>
          <w:sz w:val="32"/>
          <w:szCs w:val="32"/>
        </w:rPr>
        <w:t>】</w:t>
      </w:r>
      <w:r>
        <w:rPr>
          <w:rFonts w:hint="eastAsia" w:ascii="仿宋" w:hAnsi="仿宋" w:eastAsia="仿宋" w:cs="宋体"/>
          <w:sz w:val="32"/>
          <w:szCs w:val="32"/>
        </w:rPr>
        <w:t>国家</w:t>
      </w:r>
      <w:r>
        <w:rPr>
          <w:rFonts w:ascii="仿宋" w:hAnsi="仿宋" w:eastAsia="仿宋" w:cs="宋体"/>
          <w:sz w:val="32"/>
          <w:szCs w:val="32"/>
        </w:rPr>
        <w:t>铁路局</w:t>
      </w:r>
      <w:r>
        <w:rPr>
          <w:rFonts w:hint="eastAsia" w:ascii="仿宋" w:hAnsi="仿宋" w:eastAsia="仿宋" w:cs="宋体"/>
          <w:sz w:val="32"/>
          <w:szCs w:val="32"/>
        </w:rPr>
        <w:t>受</w:t>
      </w:r>
      <w:r>
        <w:rPr>
          <w:rFonts w:ascii="仿宋" w:hAnsi="仿宋" w:eastAsia="仿宋" w:cs="宋体"/>
          <w:sz w:val="32"/>
          <w:szCs w:val="32"/>
        </w:rPr>
        <w:t>国家无线电管理机构委托，对铁路无线电频率</w:t>
      </w:r>
      <w:r>
        <w:rPr>
          <w:rFonts w:hint="eastAsia" w:ascii="仿宋" w:hAnsi="仿宋" w:eastAsia="仿宋" w:cs="宋体"/>
          <w:sz w:val="32"/>
          <w:szCs w:val="32"/>
        </w:rPr>
        <w:t>使用</w:t>
      </w:r>
      <w:r>
        <w:rPr>
          <w:rFonts w:ascii="仿宋" w:hAnsi="仿宋" w:eastAsia="仿宋" w:cs="宋体"/>
          <w:sz w:val="32"/>
          <w:szCs w:val="32"/>
        </w:rPr>
        <w:t>实施许可。</w:t>
      </w:r>
      <w:r>
        <w:rPr>
          <w:rFonts w:hint="eastAsia" w:ascii="仿宋" w:hAnsi="仿宋" w:eastAsia="仿宋" w:cs="宋体"/>
          <w:sz w:val="32"/>
          <w:szCs w:val="32"/>
        </w:rPr>
        <w:t>受委托实施</w:t>
      </w:r>
      <w:r>
        <w:rPr>
          <w:rFonts w:ascii="仿宋" w:hAnsi="仿宋" w:eastAsia="仿宋" w:cs="宋体"/>
          <w:sz w:val="32"/>
          <w:szCs w:val="32"/>
        </w:rPr>
        <w:t>许可的</w:t>
      </w:r>
      <w:r>
        <w:rPr>
          <w:rFonts w:hint="eastAsia" w:ascii="仿宋" w:hAnsi="仿宋" w:eastAsia="仿宋" w:cs="宋体"/>
          <w:sz w:val="32"/>
          <w:szCs w:val="32"/>
        </w:rPr>
        <w:t>铁路无线电频率目录由国家</w:t>
      </w:r>
      <w:r>
        <w:rPr>
          <w:rFonts w:ascii="仿宋" w:hAnsi="仿宋" w:eastAsia="仿宋" w:cs="宋体"/>
          <w:sz w:val="32"/>
          <w:szCs w:val="32"/>
        </w:rPr>
        <w:t>铁路局公布</w:t>
      </w:r>
      <w:r>
        <w:rPr>
          <w:rFonts w:hint="eastAsia" w:ascii="仿宋" w:hAnsi="仿宋" w:eastAsia="仿宋" w:cs="宋体"/>
          <w:sz w:val="32"/>
          <w:szCs w:val="32"/>
        </w:rPr>
        <w:t>。</w:t>
      </w:r>
    </w:p>
    <w:p>
      <w:pPr>
        <w:spacing w:line="560" w:lineRule="exact"/>
        <w:ind w:firstLine="644" w:firstLineChars="200"/>
        <w:rPr>
          <w:rFonts w:ascii="仿宋_GB2312" w:hAnsi="宋体" w:eastAsia="仿宋_GB2312"/>
          <w:sz w:val="32"/>
          <w:szCs w:val="32"/>
        </w:rPr>
      </w:pPr>
      <w:r>
        <w:rPr>
          <w:rFonts w:hint="eastAsia" w:ascii="仿宋" w:hAnsi="仿宋" w:eastAsia="仿宋" w:cs="宋体"/>
          <w:b/>
          <w:sz w:val="32"/>
          <w:szCs w:val="32"/>
        </w:rPr>
        <w:t>第四条【许可要求】</w:t>
      </w:r>
      <w:r>
        <w:rPr>
          <w:rFonts w:hint="eastAsia" w:ascii="仿宋_GB2312" w:hAnsi="宋体" w:eastAsia="仿宋_GB2312"/>
          <w:bCs/>
          <w:sz w:val="32"/>
          <w:szCs w:val="32"/>
        </w:rPr>
        <w:t>铁路运输企业</w:t>
      </w:r>
      <w:r>
        <w:rPr>
          <w:rFonts w:hint="eastAsia" w:ascii="仿宋_GB2312" w:hAnsi="宋体" w:eastAsia="仿宋_GB2312"/>
          <w:sz w:val="32"/>
          <w:szCs w:val="32"/>
        </w:rPr>
        <w:t>使用铁路无线电频率，应</w:t>
      </w:r>
      <w:r>
        <w:rPr>
          <w:rFonts w:ascii="仿宋_GB2312" w:hAnsi="宋体" w:eastAsia="仿宋_GB2312"/>
          <w:sz w:val="32"/>
          <w:szCs w:val="32"/>
        </w:rPr>
        <w:t>当</w:t>
      </w:r>
      <w:r>
        <w:rPr>
          <w:rFonts w:hint="eastAsia" w:ascii="仿宋_GB2312" w:hAnsi="宋体" w:eastAsia="仿宋_GB2312"/>
          <w:sz w:val="32"/>
          <w:szCs w:val="32"/>
        </w:rPr>
        <w:t>向国家铁路局提出申请</w:t>
      </w:r>
      <w:r>
        <w:rPr>
          <w:rFonts w:ascii="仿宋_GB2312" w:hAnsi="宋体" w:eastAsia="仿宋_GB2312"/>
          <w:sz w:val="32"/>
          <w:szCs w:val="32"/>
        </w:rPr>
        <w:t>并</w:t>
      </w:r>
      <w:r>
        <w:rPr>
          <w:rFonts w:hint="eastAsia" w:ascii="仿宋" w:hAnsi="仿宋" w:eastAsia="仿宋" w:cs="宋体"/>
          <w:sz w:val="32"/>
          <w:szCs w:val="32"/>
        </w:rPr>
        <w:t>在铁路</w:t>
      </w:r>
      <w:r>
        <w:rPr>
          <w:rFonts w:ascii="仿宋" w:hAnsi="仿宋" w:eastAsia="仿宋" w:cs="宋体"/>
          <w:sz w:val="32"/>
          <w:szCs w:val="32"/>
        </w:rPr>
        <w:t>建设</w:t>
      </w:r>
      <w:r>
        <w:rPr>
          <w:rFonts w:hint="eastAsia" w:ascii="仿宋" w:hAnsi="仿宋" w:eastAsia="仿宋" w:cs="宋体"/>
          <w:sz w:val="32"/>
          <w:szCs w:val="32"/>
        </w:rPr>
        <w:t>项目无线通信设备实效</w:t>
      </w:r>
      <w:r>
        <w:rPr>
          <w:rFonts w:ascii="仿宋" w:hAnsi="仿宋" w:eastAsia="仿宋" w:cs="宋体"/>
          <w:sz w:val="32"/>
          <w:szCs w:val="32"/>
        </w:rPr>
        <w:t>发射</w:t>
      </w:r>
      <w:r>
        <w:rPr>
          <w:rFonts w:hint="eastAsia" w:ascii="仿宋" w:hAnsi="仿宋" w:eastAsia="仿宋" w:cs="宋体"/>
          <w:sz w:val="32"/>
          <w:szCs w:val="32"/>
        </w:rPr>
        <w:t>前</w:t>
      </w:r>
      <w:r>
        <w:rPr>
          <w:rFonts w:ascii="仿宋_GB2312" w:hAnsi="宋体" w:eastAsia="仿宋_GB2312"/>
          <w:sz w:val="32"/>
          <w:szCs w:val="32"/>
        </w:rPr>
        <w:t>取得铁路无线电频率使用许可</w:t>
      </w:r>
      <w:r>
        <w:rPr>
          <w:rFonts w:hint="eastAsia" w:ascii="仿宋_GB2312" w:hAnsi="宋体" w:eastAsia="仿宋_GB2312"/>
          <w:sz w:val="32"/>
          <w:szCs w:val="32"/>
        </w:rPr>
        <w:t>。</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第五条【批文管理】</w:t>
      </w:r>
      <w:r>
        <w:rPr>
          <w:rFonts w:hint="eastAsia" w:ascii="仿宋" w:hAnsi="仿宋" w:eastAsia="仿宋" w:cs="宋体"/>
          <w:sz w:val="32"/>
          <w:szCs w:val="32"/>
        </w:rPr>
        <w:t>铁路无线电频率使用许可</w:t>
      </w:r>
      <w:r>
        <w:rPr>
          <w:rFonts w:ascii="仿宋" w:hAnsi="仿宋" w:eastAsia="仿宋" w:cs="宋体"/>
          <w:sz w:val="32"/>
          <w:szCs w:val="32"/>
        </w:rPr>
        <w:t>文件</w:t>
      </w:r>
      <w:r>
        <w:rPr>
          <w:rFonts w:hint="eastAsia" w:ascii="仿宋" w:hAnsi="仿宋" w:eastAsia="仿宋" w:cs="宋体"/>
          <w:sz w:val="32"/>
          <w:szCs w:val="32"/>
        </w:rPr>
        <w:t>应当</w:t>
      </w:r>
      <w:r>
        <w:rPr>
          <w:rFonts w:ascii="仿宋" w:hAnsi="仿宋" w:eastAsia="仿宋" w:cs="宋体"/>
          <w:sz w:val="32"/>
          <w:szCs w:val="32"/>
        </w:rPr>
        <w:t>妥善保存，任何组织和个人不得</w:t>
      </w:r>
      <w:r>
        <w:rPr>
          <w:rFonts w:hint="eastAsia" w:ascii="仿宋" w:hAnsi="仿宋" w:eastAsia="仿宋" w:cs="宋体"/>
          <w:sz w:val="32"/>
          <w:szCs w:val="32"/>
        </w:rPr>
        <w:t>伪造、涂改、冒用铁路无线电频率使用许可文件。</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第六条【使用权要求】</w:t>
      </w:r>
      <w:r>
        <w:rPr>
          <w:rFonts w:hint="eastAsia" w:ascii="仿宋" w:hAnsi="仿宋" w:eastAsia="仿宋" w:cs="宋体"/>
          <w:sz w:val="32"/>
          <w:szCs w:val="32"/>
        </w:rPr>
        <w:t>被许可企业不得擅自转让频率使用权，不得擅自扩大使用范围或者改变用途。</w:t>
      </w:r>
    </w:p>
    <w:p>
      <w:pPr>
        <w:spacing w:line="560" w:lineRule="exact"/>
        <w:ind w:firstLine="660"/>
        <w:rPr>
          <w:rFonts w:ascii="仿宋" w:hAnsi="仿宋" w:eastAsia="仿宋" w:cs="宋体"/>
          <w:sz w:val="32"/>
          <w:szCs w:val="32"/>
        </w:rPr>
      </w:pPr>
      <w:r>
        <w:rPr>
          <w:rFonts w:hint="eastAsia" w:ascii="仿宋" w:hAnsi="仿宋" w:eastAsia="仿宋" w:cs="宋体"/>
          <w:b/>
          <w:sz w:val="32"/>
          <w:szCs w:val="32"/>
        </w:rPr>
        <w:t>第七</w:t>
      </w:r>
      <w:r>
        <w:rPr>
          <w:rFonts w:ascii="仿宋" w:hAnsi="仿宋" w:eastAsia="仿宋" w:cs="宋体"/>
          <w:b/>
          <w:sz w:val="32"/>
          <w:szCs w:val="32"/>
        </w:rPr>
        <w:t>条</w:t>
      </w:r>
      <w:r>
        <w:rPr>
          <w:rFonts w:ascii="仿宋" w:hAnsi="仿宋" w:eastAsia="仿宋" w:cs="宋体"/>
          <w:sz w:val="32"/>
          <w:szCs w:val="32"/>
        </w:rPr>
        <w:t>【</w:t>
      </w:r>
      <w:r>
        <w:rPr>
          <w:rFonts w:hint="eastAsia" w:ascii="仿宋" w:hAnsi="仿宋" w:eastAsia="仿宋" w:cs="宋体"/>
          <w:b/>
          <w:sz w:val="32"/>
          <w:szCs w:val="32"/>
        </w:rPr>
        <w:t>避免</w:t>
      </w:r>
      <w:r>
        <w:rPr>
          <w:rFonts w:ascii="仿宋" w:hAnsi="仿宋" w:eastAsia="仿宋" w:cs="宋体"/>
          <w:b/>
          <w:sz w:val="32"/>
          <w:szCs w:val="32"/>
        </w:rPr>
        <w:t>干扰</w:t>
      </w:r>
      <w:r>
        <w:rPr>
          <w:rFonts w:ascii="仿宋" w:hAnsi="仿宋" w:eastAsia="仿宋" w:cs="宋体"/>
          <w:sz w:val="32"/>
          <w:szCs w:val="32"/>
        </w:rPr>
        <w:t>】</w:t>
      </w:r>
      <w:r>
        <w:rPr>
          <w:rFonts w:hint="eastAsia" w:ascii="仿宋" w:hAnsi="仿宋" w:eastAsia="仿宋" w:cs="宋体"/>
          <w:sz w:val="32"/>
          <w:szCs w:val="32"/>
        </w:rPr>
        <w:t>被许可企业</w:t>
      </w:r>
      <w:r>
        <w:rPr>
          <w:rFonts w:ascii="仿宋" w:hAnsi="仿宋" w:eastAsia="仿宋" w:cs="宋体"/>
          <w:sz w:val="32"/>
          <w:szCs w:val="32"/>
        </w:rPr>
        <w:t>应加强铁路无线电频率管理，</w:t>
      </w:r>
      <w:r>
        <w:rPr>
          <w:rFonts w:hint="eastAsia" w:ascii="仿宋" w:hAnsi="仿宋" w:eastAsia="仿宋" w:cs="宋体"/>
          <w:sz w:val="32"/>
          <w:szCs w:val="32"/>
        </w:rPr>
        <w:t>避免对铁路枢纽和相邻线路等地区的无线电干扰。</w:t>
      </w:r>
    </w:p>
    <w:p>
      <w:pPr>
        <w:spacing w:line="560" w:lineRule="exact"/>
        <w:rPr>
          <w:rFonts w:ascii="仿宋" w:hAnsi="仿宋" w:eastAsia="仿宋" w:cs="宋体"/>
          <w:sz w:val="32"/>
          <w:szCs w:val="32"/>
        </w:rPr>
      </w:pPr>
    </w:p>
    <w:p>
      <w:pPr>
        <w:spacing w:line="560" w:lineRule="exact"/>
        <w:ind w:firstLine="1932" w:firstLineChars="600"/>
        <w:rPr>
          <w:rFonts w:ascii="黑体" w:hAnsi="黑体" w:eastAsia="黑体" w:cs="宋体"/>
          <w:kern w:val="0"/>
          <w:sz w:val="32"/>
          <w:szCs w:val="32"/>
        </w:rPr>
      </w:pPr>
      <w:r>
        <w:rPr>
          <w:rFonts w:hint="eastAsia" w:ascii="黑体" w:hAnsi="黑体" w:eastAsia="黑体"/>
          <w:kern w:val="0"/>
          <w:sz w:val="32"/>
          <w:szCs w:val="32"/>
        </w:rPr>
        <w:t>第二</w:t>
      </w:r>
      <w:r>
        <w:rPr>
          <w:rFonts w:ascii="黑体" w:hAnsi="黑体" w:eastAsia="黑体"/>
          <w:kern w:val="0"/>
          <w:sz w:val="32"/>
          <w:szCs w:val="32"/>
        </w:rPr>
        <w:t>章</w:t>
      </w:r>
      <w:r>
        <w:rPr>
          <w:rFonts w:hint="eastAsia" w:ascii="黑体" w:hAnsi="黑体" w:eastAsia="黑体"/>
          <w:kern w:val="0"/>
          <w:sz w:val="32"/>
          <w:szCs w:val="32"/>
        </w:rPr>
        <w:t xml:space="preserve">    许可的申请和审批</w:t>
      </w:r>
    </w:p>
    <w:p>
      <w:pPr>
        <w:widowControl/>
        <w:spacing w:line="560" w:lineRule="exact"/>
        <w:ind w:firstLine="644" w:firstLineChars="200"/>
        <w:rPr>
          <w:rFonts w:ascii="仿宋" w:hAnsi="仿宋" w:eastAsia="仿宋" w:cs="宋体"/>
          <w:color w:val="333333"/>
          <w:kern w:val="0"/>
          <w:sz w:val="32"/>
          <w:szCs w:val="32"/>
        </w:rPr>
      </w:pPr>
      <w:r>
        <w:rPr>
          <w:rFonts w:hint="eastAsia" w:ascii="仿宋" w:hAnsi="仿宋" w:eastAsia="仿宋" w:cs="宋体"/>
          <w:b/>
          <w:sz w:val="32"/>
          <w:szCs w:val="32"/>
        </w:rPr>
        <w:t>第八条【许可</w:t>
      </w:r>
      <w:r>
        <w:rPr>
          <w:rFonts w:ascii="仿宋" w:hAnsi="仿宋" w:eastAsia="仿宋" w:cs="宋体"/>
          <w:b/>
          <w:sz w:val="32"/>
          <w:szCs w:val="32"/>
        </w:rPr>
        <w:t>条件</w:t>
      </w:r>
      <w:r>
        <w:rPr>
          <w:rFonts w:hint="eastAsia" w:ascii="仿宋" w:hAnsi="仿宋" w:eastAsia="仿宋" w:cs="宋体"/>
          <w:b/>
          <w:sz w:val="32"/>
          <w:szCs w:val="32"/>
        </w:rPr>
        <w:t>】</w:t>
      </w:r>
      <w:r>
        <w:rPr>
          <w:rFonts w:ascii="仿宋" w:hAnsi="仿宋" w:eastAsia="仿宋" w:cs="宋体"/>
          <w:sz w:val="32"/>
          <w:szCs w:val="32"/>
        </w:rPr>
        <w:t>申请使用</w:t>
      </w:r>
      <w:r>
        <w:rPr>
          <w:rFonts w:hint="eastAsia" w:ascii="仿宋" w:hAnsi="仿宋" w:eastAsia="仿宋" w:cs="宋体"/>
          <w:sz w:val="32"/>
          <w:szCs w:val="32"/>
        </w:rPr>
        <w:t>铁路无线电频率，应当符合下列条件：</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（一）所申请的无线电频率符合无线电频率划分和使用规定，有明确具体的用途；</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（二）使用无线电频率的技术方案可行；</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（三）有相应的专业技术人员；</w:t>
      </w:r>
    </w:p>
    <w:p>
      <w:pPr>
        <w:spacing w:line="560" w:lineRule="exact"/>
        <w:ind w:firstLine="644" w:firstLineChars="200"/>
        <w:rPr>
          <w:rFonts w:ascii="仿宋" w:hAnsi="仿宋" w:eastAsia="仿宋" w:cs="宋体"/>
          <w:sz w:val="32"/>
          <w:szCs w:val="32"/>
          <w:highlight w:val="cyan"/>
        </w:rPr>
      </w:pPr>
      <w:r>
        <w:rPr>
          <w:rFonts w:hint="eastAsia" w:ascii="仿宋" w:hAnsi="仿宋" w:eastAsia="仿宋" w:cs="宋体"/>
          <w:sz w:val="32"/>
          <w:szCs w:val="32"/>
        </w:rPr>
        <w:t>（四）对依法使用的其他无线电频率不会产生有害干扰。</w:t>
      </w:r>
    </w:p>
    <w:p>
      <w:pPr>
        <w:spacing w:line="560" w:lineRule="exact"/>
        <w:ind w:firstLine="640"/>
        <w:rPr>
          <w:rFonts w:ascii="仿宋" w:hAnsi="仿宋" w:eastAsia="仿宋" w:cs="宋体"/>
          <w:sz w:val="32"/>
          <w:szCs w:val="32"/>
        </w:rPr>
      </w:pPr>
      <w:r>
        <w:rPr>
          <w:rFonts w:hint="eastAsia" w:ascii="仿宋" w:hAnsi="仿宋" w:eastAsia="仿宋" w:cs="宋体"/>
          <w:b/>
          <w:sz w:val="32"/>
          <w:szCs w:val="32"/>
        </w:rPr>
        <w:t>第九条【申请</w:t>
      </w:r>
      <w:r>
        <w:rPr>
          <w:rFonts w:ascii="仿宋" w:hAnsi="仿宋" w:eastAsia="仿宋" w:cs="宋体"/>
          <w:b/>
          <w:sz w:val="32"/>
          <w:szCs w:val="32"/>
        </w:rPr>
        <w:t>材料</w:t>
      </w:r>
      <w:r>
        <w:rPr>
          <w:rFonts w:hint="eastAsia" w:ascii="仿宋" w:hAnsi="仿宋" w:eastAsia="仿宋" w:cs="宋体"/>
          <w:b/>
          <w:sz w:val="32"/>
          <w:szCs w:val="32"/>
        </w:rPr>
        <w:t>】</w:t>
      </w:r>
      <w:r>
        <w:rPr>
          <w:rFonts w:ascii="仿宋" w:hAnsi="仿宋" w:eastAsia="仿宋" w:cs="宋体"/>
          <w:sz w:val="32"/>
          <w:szCs w:val="32"/>
        </w:rPr>
        <w:t>首次</w:t>
      </w:r>
      <w:r>
        <w:rPr>
          <w:rFonts w:hint="eastAsia" w:ascii="仿宋" w:hAnsi="仿宋" w:eastAsia="仿宋" w:cs="宋体"/>
          <w:sz w:val="32"/>
          <w:szCs w:val="32"/>
        </w:rPr>
        <w:t>申请</w:t>
      </w:r>
      <w:r>
        <w:rPr>
          <w:rFonts w:ascii="仿宋" w:hAnsi="仿宋" w:eastAsia="仿宋" w:cs="宋体"/>
          <w:sz w:val="32"/>
          <w:szCs w:val="32"/>
        </w:rPr>
        <w:t>铁路无线电频率使用</w:t>
      </w:r>
      <w:r>
        <w:rPr>
          <w:rFonts w:hint="eastAsia" w:ascii="仿宋" w:hAnsi="仿宋" w:eastAsia="仿宋" w:cs="宋体"/>
          <w:sz w:val="32"/>
          <w:szCs w:val="32"/>
        </w:rPr>
        <w:t>许可</w:t>
      </w:r>
      <w:r>
        <w:rPr>
          <w:rFonts w:ascii="仿宋" w:hAnsi="仿宋" w:eastAsia="仿宋" w:cs="宋体"/>
          <w:sz w:val="32"/>
          <w:szCs w:val="32"/>
        </w:rPr>
        <w:t>，应</w:t>
      </w:r>
      <w:r>
        <w:rPr>
          <w:rFonts w:hint="eastAsia" w:ascii="仿宋" w:hAnsi="仿宋" w:eastAsia="仿宋" w:cs="宋体"/>
          <w:sz w:val="32"/>
          <w:szCs w:val="32"/>
        </w:rPr>
        <w:t>当提交下列材料：</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（一）国家铁路局行政许可申请书；</w:t>
      </w:r>
      <w:r>
        <w:rPr>
          <w:rFonts w:ascii="仿宋" w:hAnsi="仿宋" w:eastAsia="仿宋" w:cs="宋体"/>
          <w:sz w:val="32"/>
          <w:szCs w:val="32"/>
        </w:rPr>
        <w:t xml:space="preserve"> </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（二）企业营业执照复印件；</w:t>
      </w:r>
    </w:p>
    <w:p>
      <w:pPr>
        <w:spacing w:line="560" w:lineRule="exact"/>
        <w:ind w:right="91" w:rightChars="43" w:firstLine="644" w:firstLineChars="200"/>
        <w:rPr>
          <w:rFonts w:ascii="仿宋" w:hAnsi="仿宋" w:eastAsia="仿宋" w:cs="宋体"/>
          <w:sz w:val="32"/>
          <w:szCs w:val="32"/>
        </w:rPr>
      </w:pPr>
      <w:r>
        <w:rPr>
          <w:rFonts w:hint="eastAsia" w:ascii="仿宋" w:hAnsi="仿宋" w:eastAsia="仿宋" w:cs="宋体"/>
          <w:sz w:val="32"/>
          <w:szCs w:val="32"/>
        </w:rPr>
        <w:t>（三）铁路无线电频率使用</w:t>
      </w:r>
      <w:r>
        <w:rPr>
          <w:rFonts w:ascii="仿宋" w:hAnsi="仿宋" w:eastAsia="仿宋" w:cs="宋体"/>
          <w:sz w:val="32"/>
          <w:szCs w:val="32"/>
        </w:rPr>
        <w:t>审查</w:t>
      </w:r>
      <w:r>
        <w:rPr>
          <w:rFonts w:hint="eastAsia" w:ascii="仿宋" w:hAnsi="仿宋" w:eastAsia="仿宋" w:cs="宋体"/>
          <w:sz w:val="32"/>
          <w:szCs w:val="32"/>
        </w:rPr>
        <w:t>表；</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（四）从事</w:t>
      </w:r>
      <w:r>
        <w:rPr>
          <w:rFonts w:ascii="仿宋" w:hAnsi="仿宋" w:eastAsia="仿宋" w:cs="宋体"/>
          <w:sz w:val="32"/>
          <w:szCs w:val="32"/>
        </w:rPr>
        <w:t>无线</w:t>
      </w:r>
      <w:r>
        <w:rPr>
          <w:rFonts w:hint="eastAsia" w:ascii="仿宋" w:hAnsi="仿宋" w:eastAsia="仿宋" w:cs="宋体"/>
          <w:sz w:val="32"/>
          <w:szCs w:val="32"/>
        </w:rPr>
        <w:t>电</w:t>
      </w:r>
      <w:r>
        <w:rPr>
          <w:rFonts w:ascii="仿宋" w:hAnsi="仿宋" w:eastAsia="仿宋" w:cs="宋体"/>
          <w:sz w:val="32"/>
          <w:szCs w:val="32"/>
        </w:rPr>
        <w:t>通信设备</w:t>
      </w:r>
      <w:r>
        <w:rPr>
          <w:rFonts w:hint="eastAsia" w:ascii="仿宋" w:hAnsi="仿宋" w:eastAsia="仿宋" w:cs="宋体"/>
          <w:sz w:val="32"/>
          <w:szCs w:val="32"/>
        </w:rPr>
        <w:t>维护专业技术人员情况</w:t>
      </w:r>
      <w:r>
        <w:rPr>
          <w:rFonts w:ascii="仿宋" w:hAnsi="仿宋" w:eastAsia="仿宋" w:cs="宋体"/>
          <w:sz w:val="32"/>
          <w:szCs w:val="32"/>
        </w:rPr>
        <w:t>；</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（五）项目立项批复</w:t>
      </w:r>
      <w:r>
        <w:rPr>
          <w:rFonts w:ascii="仿宋" w:hAnsi="仿宋" w:eastAsia="仿宋" w:cs="宋体"/>
          <w:sz w:val="32"/>
          <w:szCs w:val="32"/>
        </w:rPr>
        <w:t>文件</w:t>
      </w:r>
      <w:r>
        <w:rPr>
          <w:rFonts w:hint="eastAsia" w:ascii="仿宋" w:hAnsi="仿宋" w:eastAsia="仿宋" w:cs="宋体"/>
          <w:sz w:val="32"/>
          <w:szCs w:val="32"/>
        </w:rPr>
        <w:t>；</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（六）工程设计批复文件；</w:t>
      </w:r>
    </w:p>
    <w:p>
      <w:pPr>
        <w:spacing w:line="560" w:lineRule="exact"/>
        <w:ind w:firstLine="645"/>
        <w:rPr>
          <w:rFonts w:ascii="仿宋" w:hAnsi="仿宋" w:eastAsia="仿宋" w:cs="宋体"/>
          <w:sz w:val="32"/>
          <w:szCs w:val="32"/>
        </w:rPr>
      </w:pPr>
      <w:r>
        <w:rPr>
          <w:rFonts w:hint="eastAsia" w:ascii="仿宋" w:hAnsi="仿宋" w:eastAsia="仿宋" w:cs="宋体"/>
          <w:sz w:val="32"/>
          <w:szCs w:val="32"/>
        </w:rPr>
        <w:t>（七）系统组网方案，包括覆盖线路平</w:t>
      </w:r>
      <w:r>
        <w:rPr>
          <w:rFonts w:ascii="仿宋" w:hAnsi="仿宋" w:eastAsia="仿宋" w:cs="宋体"/>
          <w:sz w:val="32"/>
          <w:szCs w:val="32"/>
        </w:rPr>
        <w:t>面示意图</w:t>
      </w:r>
      <w:r>
        <w:rPr>
          <w:rFonts w:hint="eastAsia" w:ascii="仿宋" w:hAnsi="仿宋" w:eastAsia="仿宋" w:cs="宋体"/>
          <w:sz w:val="32"/>
          <w:szCs w:val="32"/>
        </w:rPr>
        <w:t>、设台数量和固定台站站址</w:t>
      </w:r>
      <w:r>
        <w:rPr>
          <w:rFonts w:ascii="仿宋" w:hAnsi="仿宋" w:eastAsia="仿宋" w:cs="宋体"/>
          <w:sz w:val="32"/>
          <w:szCs w:val="32"/>
        </w:rPr>
        <w:t>等</w:t>
      </w:r>
      <w:r>
        <w:rPr>
          <w:rFonts w:hint="eastAsia" w:ascii="仿宋" w:hAnsi="仿宋" w:eastAsia="仿宋" w:cs="宋体"/>
          <w:sz w:val="32"/>
          <w:szCs w:val="32"/>
        </w:rPr>
        <w:t>；接入</w:t>
      </w:r>
      <w:r>
        <w:rPr>
          <w:rFonts w:ascii="仿宋" w:hAnsi="仿宋" w:eastAsia="仿宋" w:cs="宋体"/>
          <w:sz w:val="32"/>
          <w:szCs w:val="32"/>
        </w:rPr>
        <w:t>其他铁路运输企业</w:t>
      </w:r>
      <w:r>
        <w:rPr>
          <w:rFonts w:hint="eastAsia" w:ascii="仿宋" w:hAnsi="仿宋" w:eastAsia="仿宋" w:cs="宋体"/>
          <w:sz w:val="32"/>
          <w:szCs w:val="32"/>
        </w:rPr>
        <w:t>通信系统</w:t>
      </w:r>
      <w:r>
        <w:rPr>
          <w:rFonts w:ascii="仿宋" w:hAnsi="仿宋" w:eastAsia="仿宋" w:cs="宋体"/>
          <w:sz w:val="32"/>
          <w:szCs w:val="32"/>
        </w:rPr>
        <w:t>时，拟接入</w:t>
      </w:r>
      <w:r>
        <w:rPr>
          <w:rFonts w:hint="eastAsia" w:ascii="仿宋" w:hAnsi="仿宋" w:eastAsia="仿宋" w:cs="宋体"/>
          <w:sz w:val="32"/>
          <w:szCs w:val="32"/>
        </w:rPr>
        <w:t>铁路运输企业的意见；</w:t>
      </w:r>
    </w:p>
    <w:p>
      <w:pPr>
        <w:spacing w:line="560" w:lineRule="exact"/>
        <w:ind w:firstLine="645"/>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八）</w:t>
      </w:r>
      <w:r>
        <w:rPr>
          <w:rFonts w:ascii="仿宋" w:hAnsi="仿宋" w:eastAsia="仿宋" w:cs="宋体"/>
          <w:sz w:val="32"/>
          <w:szCs w:val="32"/>
        </w:rPr>
        <w:t>符合</w:t>
      </w:r>
      <w:r>
        <w:rPr>
          <w:rFonts w:hint="eastAsia" w:ascii="仿宋" w:hAnsi="仿宋" w:eastAsia="仿宋" w:cs="宋体"/>
          <w:sz w:val="32"/>
          <w:szCs w:val="32"/>
        </w:rPr>
        <w:t>国家资质认定的检验</w:t>
      </w:r>
      <w:r>
        <w:rPr>
          <w:rFonts w:ascii="仿宋" w:hAnsi="仿宋" w:eastAsia="仿宋" w:cs="宋体"/>
          <w:sz w:val="32"/>
          <w:szCs w:val="32"/>
        </w:rPr>
        <w:t>检测机构</w:t>
      </w:r>
      <w:r>
        <w:rPr>
          <w:rFonts w:hint="eastAsia" w:ascii="仿宋" w:hAnsi="仿宋" w:eastAsia="仿宋" w:cs="宋体"/>
          <w:sz w:val="32"/>
          <w:szCs w:val="32"/>
        </w:rPr>
        <w:t>出具</w:t>
      </w:r>
      <w:r>
        <w:rPr>
          <w:rFonts w:ascii="仿宋" w:hAnsi="仿宋" w:eastAsia="仿宋" w:cs="宋体"/>
          <w:sz w:val="32"/>
          <w:szCs w:val="32"/>
        </w:rPr>
        <w:t>的</w:t>
      </w:r>
      <w:r>
        <w:rPr>
          <w:rFonts w:hint="eastAsia" w:ascii="仿宋" w:hAnsi="仿宋" w:eastAsia="仿宋" w:cs="宋体"/>
          <w:sz w:val="32"/>
          <w:szCs w:val="32"/>
        </w:rPr>
        <w:t>电磁</w:t>
      </w:r>
      <w:r>
        <w:rPr>
          <w:rFonts w:ascii="仿宋" w:hAnsi="仿宋" w:eastAsia="仿宋" w:cs="宋体"/>
          <w:sz w:val="32"/>
          <w:szCs w:val="32"/>
        </w:rPr>
        <w:t>环境</w:t>
      </w:r>
      <w:r>
        <w:rPr>
          <w:rFonts w:hint="eastAsia" w:ascii="仿宋" w:hAnsi="仿宋" w:eastAsia="仿宋" w:cs="宋体"/>
          <w:sz w:val="32"/>
          <w:szCs w:val="32"/>
        </w:rPr>
        <w:t>测试</w:t>
      </w:r>
      <w:r>
        <w:rPr>
          <w:rFonts w:ascii="仿宋" w:hAnsi="仿宋" w:eastAsia="仿宋" w:cs="宋体"/>
          <w:sz w:val="32"/>
          <w:szCs w:val="32"/>
        </w:rPr>
        <w:t>报告</w:t>
      </w:r>
      <w:r>
        <w:rPr>
          <w:rFonts w:hint="eastAsia" w:ascii="仿宋" w:hAnsi="仿宋" w:eastAsia="仿宋" w:cs="宋体"/>
          <w:sz w:val="32"/>
          <w:szCs w:val="32"/>
        </w:rPr>
        <w:t>；</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（九）拟采取</w:t>
      </w:r>
      <w:r>
        <w:rPr>
          <w:rFonts w:ascii="仿宋" w:hAnsi="仿宋" w:eastAsia="仿宋" w:cs="宋体"/>
          <w:sz w:val="32"/>
          <w:szCs w:val="32"/>
        </w:rPr>
        <w:t>的</w:t>
      </w:r>
      <w:r>
        <w:rPr>
          <w:rFonts w:hint="eastAsia" w:ascii="仿宋" w:hAnsi="仿宋" w:eastAsia="仿宋" w:cs="宋体"/>
          <w:sz w:val="32"/>
          <w:szCs w:val="32"/>
        </w:rPr>
        <w:t>无线电</w:t>
      </w:r>
      <w:r>
        <w:rPr>
          <w:rFonts w:ascii="仿宋" w:hAnsi="仿宋" w:eastAsia="仿宋" w:cs="宋体"/>
          <w:sz w:val="32"/>
          <w:szCs w:val="32"/>
        </w:rPr>
        <w:t>干扰保护</w:t>
      </w:r>
      <w:bookmarkStart w:id="0" w:name="_GoBack"/>
      <w:bookmarkEnd w:id="0"/>
      <w:r>
        <w:rPr>
          <w:rFonts w:ascii="仿宋" w:hAnsi="仿宋" w:eastAsia="仿宋" w:cs="宋体"/>
          <w:sz w:val="32"/>
          <w:szCs w:val="32"/>
        </w:rPr>
        <w:t>和控制措施</w:t>
      </w:r>
      <w:r>
        <w:rPr>
          <w:rFonts w:hint="eastAsia" w:ascii="仿宋" w:hAnsi="仿宋" w:eastAsia="仿宋" w:cs="宋体"/>
          <w:sz w:val="32"/>
          <w:szCs w:val="32"/>
        </w:rPr>
        <w:t>，包括与其他铁路</w:t>
      </w:r>
      <w:r>
        <w:rPr>
          <w:rFonts w:ascii="仿宋" w:hAnsi="仿宋" w:eastAsia="仿宋" w:cs="宋体"/>
          <w:sz w:val="32"/>
          <w:szCs w:val="32"/>
        </w:rPr>
        <w:t>无线电频率使用单位</w:t>
      </w:r>
      <w:r>
        <w:rPr>
          <w:rFonts w:hint="eastAsia" w:ascii="仿宋" w:hAnsi="仿宋" w:eastAsia="仿宋" w:cs="宋体"/>
          <w:sz w:val="32"/>
          <w:szCs w:val="32"/>
        </w:rPr>
        <w:t>既有</w:t>
      </w:r>
      <w:r>
        <w:rPr>
          <w:rFonts w:ascii="仿宋" w:hAnsi="仿宋" w:eastAsia="仿宋" w:cs="宋体"/>
          <w:sz w:val="32"/>
          <w:szCs w:val="32"/>
        </w:rPr>
        <w:t>线路</w:t>
      </w:r>
      <w:r>
        <w:rPr>
          <w:rFonts w:hint="eastAsia" w:ascii="仿宋" w:hAnsi="仿宋" w:eastAsia="仿宋" w:cs="宋体"/>
          <w:sz w:val="32"/>
          <w:szCs w:val="32"/>
        </w:rPr>
        <w:t>交叉</w:t>
      </w:r>
      <w:r>
        <w:rPr>
          <w:rFonts w:ascii="仿宋" w:hAnsi="仿宋" w:eastAsia="仿宋" w:cs="宋体"/>
          <w:sz w:val="32"/>
          <w:szCs w:val="32"/>
        </w:rPr>
        <w:t>、接轨</w:t>
      </w:r>
      <w:r>
        <w:rPr>
          <w:rFonts w:hint="eastAsia" w:ascii="仿宋" w:hAnsi="仿宋" w:eastAsia="仿宋" w:cs="宋体"/>
          <w:sz w:val="32"/>
          <w:szCs w:val="32"/>
        </w:rPr>
        <w:t>或</w:t>
      </w:r>
      <w:r>
        <w:rPr>
          <w:rFonts w:ascii="仿宋" w:hAnsi="仿宋" w:eastAsia="仿宋" w:cs="宋体"/>
          <w:sz w:val="32"/>
          <w:szCs w:val="32"/>
        </w:rPr>
        <w:t>相邻时</w:t>
      </w:r>
      <w:r>
        <w:rPr>
          <w:rFonts w:hint="eastAsia" w:ascii="仿宋" w:hAnsi="仿宋" w:eastAsia="仿宋" w:cs="宋体"/>
          <w:sz w:val="32"/>
          <w:szCs w:val="32"/>
        </w:rPr>
        <w:t>的解决</w:t>
      </w:r>
      <w:r>
        <w:rPr>
          <w:rFonts w:ascii="仿宋" w:hAnsi="仿宋" w:eastAsia="仿宋" w:cs="宋体"/>
          <w:sz w:val="32"/>
          <w:szCs w:val="32"/>
        </w:rPr>
        <w:t>方案</w:t>
      </w:r>
      <w:r>
        <w:rPr>
          <w:rFonts w:hint="eastAsia" w:ascii="仿宋" w:hAnsi="仿宋" w:eastAsia="仿宋" w:cs="宋体"/>
          <w:sz w:val="32"/>
          <w:szCs w:val="32"/>
        </w:rPr>
        <w:t>；</w:t>
      </w:r>
    </w:p>
    <w:p>
      <w:pPr>
        <w:spacing w:line="560" w:lineRule="exact"/>
        <w:ind w:firstLine="644" w:firstLineChars="200"/>
        <w:rPr>
          <w:rFonts w:hint="eastAsia" w:ascii="仿宋" w:hAnsi="仿宋" w:eastAsia="仿宋" w:cs="宋体"/>
          <w:sz w:val="32"/>
          <w:szCs w:val="32"/>
        </w:rPr>
      </w:pPr>
      <w:r>
        <w:rPr>
          <w:rFonts w:hint="eastAsia" w:ascii="仿宋" w:hAnsi="仿宋" w:eastAsia="仿宋" w:cs="宋体"/>
          <w:sz w:val="32"/>
          <w:szCs w:val="32"/>
        </w:rPr>
        <w:t>（十）依法使用</w:t>
      </w:r>
      <w:r>
        <w:rPr>
          <w:rFonts w:ascii="仿宋" w:hAnsi="仿宋" w:eastAsia="仿宋" w:cs="宋体"/>
          <w:sz w:val="32"/>
          <w:szCs w:val="32"/>
        </w:rPr>
        <w:t>无线电</w:t>
      </w:r>
      <w:r>
        <w:rPr>
          <w:rFonts w:hint="eastAsia" w:ascii="仿宋" w:hAnsi="仿宋" w:eastAsia="仿宋" w:cs="宋体"/>
          <w:sz w:val="32"/>
          <w:szCs w:val="32"/>
        </w:rPr>
        <w:t>频率</w:t>
      </w:r>
      <w:r>
        <w:rPr>
          <w:rFonts w:ascii="仿宋" w:hAnsi="仿宋" w:eastAsia="仿宋" w:cs="宋体"/>
          <w:sz w:val="32"/>
          <w:szCs w:val="32"/>
        </w:rPr>
        <w:t>承诺书</w:t>
      </w:r>
      <w:r>
        <w:rPr>
          <w:rFonts w:hint="eastAsia" w:ascii="仿宋" w:hAnsi="仿宋" w:eastAsia="仿宋" w:cs="宋体"/>
          <w:sz w:val="32"/>
          <w:szCs w:val="32"/>
        </w:rPr>
        <w:t>。</w:t>
      </w:r>
    </w:p>
    <w:p>
      <w:pPr>
        <w:spacing w:line="560" w:lineRule="exact"/>
        <w:ind w:firstLine="644" w:firstLineChars="200"/>
        <w:rPr>
          <w:rFonts w:hint="eastAsia" w:ascii="仿宋" w:hAnsi="仿宋" w:eastAsia="仿宋" w:cs="宋体"/>
          <w:sz w:val="32"/>
          <w:szCs w:val="32"/>
          <w:lang w:eastAsia="zh-CN"/>
        </w:rPr>
      </w:pPr>
      <w:r>
        <w:rPr>
          <w:rFonts w:hint="eastAsia" w:ascii="仿宋" w:hAnsi="仿宋" w:eastAsia="仿宋" w:cs="宋体"/>
          <w:sz w:val="32"/>
          <w:szCs w:val="32"/>
          <w:lang w:eastAsia="zh-CN"/>
        </w:rPr>
        <w:t>上述材料中</w:t>
      </w:r>
      <w:r>
        <w:rPr>
          <w:rFonts w:hint="eastAsia" w:ascii="仿宋" w:hAnsi="仿宋" w:eastAsia="仿宋" w:cs="宋体"/>
          <w:sz w:val="32"/>
          <w:szCs w:val="32"/>
        </w:rPr>
        <w:t>（一）</w:t>
      </w:r>
      <w:r>
        <w:rPr>
          <w:rFonts w:hint="eastAsia" w:ascii="仿宋" w:hAnsi="仿宋" w:eastAsia="仿宋" w:cs="宋体"/>
          <w:sz w:val="32"/>
          <w:szCs w:val="32"/>
          <w:lang w:eastAsia="zh-CN"/>
        </w:rPr>
        <w:t>和（二）应当</w:t>
      </w:r>
      <w:r>
        <w:rPr>
          <w:rFonts w:hint="eastAsia" w:ascii="仿宋" w:hAnsi="仿宋" w:eastAsia="仿宋" w:cs="宋体"/>
          <w:sz w:val="32"/>
          <w:szCs w:val="32"/>
        </w:rPr>
        <w:t>一式两份，装订一份，</w:t>
      </w:r>
      <w:r>
        <w:rPr>
          <w:rFonts w:hint="eastAsia" w:ascii="仿宋" w:hAnsi="仿宋" w:eastAsia="仿宋" w:cs="宋体"/>
          <w:sz w:val="32"/>
          <w:szCs w:val="32"/>
          <w:lang w:eastAsia="zh-CN"/>
        </w:rPr>
        <w:t>并</w:t>
      </w:r>
      <w:r>
        <w:rPr>
          <w:rFonts w:hint="eastAsia" w:ascii="仿宋" w:hAnsi="仿宋" w:eastAsia="仿宋" w:cs="宋体"/>
          <w:sz w:val="32"/>
          <w:szCs w:val="32"/>
        </w:rPr>
        <w:t>加盖企业印章</w:t>
      </w:r>
      <w:r>
        <w:rPr>
          <w:rFonts w:hint="eastAsia" w:ascii="仿宋" w:hAnsi="仿宋" w:eastAsia="仿宋" w:cs="宋体"/>
          <w:sz w:val="32"/>
          <w:szCs w:val="32"/>
          <w:lang w:eastAsia="zh-CN"/>
        </w:rPr>
        <w:t>。</w:t>
      </w:r>
    </w:p>
    <w:p>
      <w:pPr>
        <w:spacing w:line="560" w:lineRule="exact"/>
        <w:ind w:firstLine="585"/>
        <w:rPr>
          <w:rFonts w:ascii="仿宋" w:hAnsi="仿宋" w:eastAsia="仿宋" w:cs="宋体"/>
          <w:sz w:val="32"/>
          <w:szCs w:val="32"/>
        </w:rPr>
      </w:pPr>
      <w:r>
        <w:rPr>
          <w:rFonts w:hint="eastAsia" w:ascii="仿宋" w:hAnsi="仿宋" w:eastAsia="仿宋" w:cs="宋体"/>
          <w:b/>
          <w:sz w:val="32"/>
          <w:szCs w:val="32"/>
        </w:rPr>
        <w:t>第十条【材料</w:t>
      </w:r>
      <w:r>
        <w:rPr>
          <w:rFonts w:ascii="仿宋" w:hAnsi="仿宋" w:eastAsia="仿宋" w:cs="宋体"/>
          <w:b/>
          <w:sz w:val="32"/>
          <w:szCs w:val="32"/>
        </w:rPr>
        <w:t>审查</w:t>
      </w:r>
      <w:r>
        <w:rPr>
          <w:rFonts w:hint="eastAsia" w:ascii="仿宋" w:hAnsi="仿宋" w:eastAsia="仿宋" w:cs="宋体"/>
          <w:b/>
          <w:sz w:val="32"/>
          <w:szCs w:val="32"/>
        </w:rPr>
        <w:t>】</w:t>
      </w:r>
      <w:r>
        <w:rPr>
          <w:rFonts w:hint="eastAsia" w:ascii="仿宋" w:hAnsi="仿宋" w:eastAsia="仿宋" w:cs="宋体"/>
          <w:sz w:val="32"/>
          <w:szCs w:val="32"/>
        </w:rPr>
        <w:t xml:space="preserve"> 国家铁路局受理行政许可申请后，应当对申请材料进行审查，必要时可</w:t>
      </w:r>
      <w:r>
        <w:rPr>
          <w:rFonts w:ascii="仿宋" w:hAnsi="仿宋" w:eastAsia="仿宋" w:cs="宋体"/>
          <w:sz w:val="32"/>
          <w:szCs w:val="32"/>
        </w:rPr>
        <w:t>组织现场核实或专家评审。</w:t>
      </w:r>
      <w:r>
        <w:rPr>
          <w:rFonts w:hint="eastAsia" w:ascii="仿宋" w:hAnsi="仿宋" w:eastAsia="仿宋" w:cs="宋体"/>
          <w:sz w:val="32"/>
          <w:szCs w:val="32"/>
        </w:rPr>
        <w:t>需要现场核实的，应当指派至少2名工作人员。</w:t>
      </w:r>
      <w:r>
        <w:rPr>
          <w:rFonts w:ascii="仿宋" w:hAnsi="仿宋" w:eastAsia="仿宋" w:cs="宋体"/>
          <w:sz w:val="32"/>
          <w:szCs w:val="32"/>
        </w:rPr>
        <w:t>组织专家评审</w:t>
      </w:r>
      <w:r>
        <w:rPr>
          <w:rFonts w:hint="eastAsia" w:ascii="仿宋" w:hAnsi="仿宋" w:eastAsia="仿宋" w:cs="宋体"/>
          <w:sz w:val="32"/>
          <w:szCs w:val="32"/>
        </w:rPr>
        <w:t>和</w:t>
      </w:r>
      <w:r>
        <w:rPr>
          <w:rFonts w:ascii="仿宋" w:hAnsi="仿宋" w:eastAsia="仿宋" w:cs="宋体"/>
          <w:sz w:val="32"/>
          <w:szCs w:val="32"/>
        </w:rPr>
        <w:t>需要完成国内、国际</w:t>
      </w:r>
      <w:r>
        <w:rPr>
          <w:rFonts w:hint="eastAsia" w:ascii="仿宋" w:hAnsi="仿宋" w:eastAsia="仿宋" w:cs="宋体"/>
          <w:sz w:val="32"/>
          <w:szCs w:val="32"/>
        </w:rPr>
        <w:t>协调</w:t>
      </w:r>
      <w:r>
        <w:rPr>
          <w:rFonts w:ascii="仿宋" w:hAnsi="仿宋" w:eastAsia="仿宋" w:cs="宋体"/>
          <w:sz w:val="32"/>
          <w:szCs w:val="32"/>
        </w:rPr>
        <w:t>或者</w:t>
      </w:r>
      <w:r>
        <w:rPr>
          <w:rFonts w:hint="eastAsia" w:ascii="仿宋" w:hAnsi="仿宋" w:eastAsia="仿宋" w:cs="宋体"/>
          <w:sz w:val="32"/>
          <w:szCs w:val="32"/>
        </w:rPr>
        <w:t>履行</w:t>
      </w:r>
      <w:r>
        <w:rPr>
          <w:rFonts w:ascii="仿宋" w:hAnsi="仿宋" w:eastAsia="仿宋" w:cs="宋体"/>
          <w:sz w:val="32"/>
          <w:szCs w:val="32"/>
        </w:rPr>
        <w:t>国际规则规定程序的，应当</w:t>
      </w:r>
      <w:r>
        <w:rPr>
          <w:rFonts w:hint="eastAsia" w:ascii="仿宋" w:hAnsi="仿宋" w:eastAsia="仿宋" w:cs="宋体"/>
          <w:sz w:val="32"/>
          <w:szCs w:val="32"/>
        </w:rPr>
        <w:t>书面</w:t>
      </w:r>
      <w:r>
        <w:rPr>
          <w:rFonts w:ascii="仿宋" w:hAnsi="仿宋" w:eastAsia="仿宋" w:cs="宋体"/>
          <w:sz w:val="32"/>
          <w:szCs w:val="32"/>
        </w:rPr>
        <w:t>通知</w:t>
      </w:r>
      <w:r>
        <w:rPr>
          <w:rFonts w:hint="eastAsia" w:ascii="仿宋" w:hAnsi="仿宋" w:eastAsia="仿宋" w:cs="宋体"/>
          <w:sz w:val="32"/>
          <w:szCs w:val="32"/>
        </w:rPr>
        <w:t>申请企业</w:t>
      </w:r>
      <w:r>
        <w:rPr>
          <w:rFonts w:ascii="仿宋" w:hAnsi="仿宋" w:eastAsia="仿宋" w:cs="宋体"/>
          <w:sz w:val="32"/>
          <w:szCs w:val="32"/>
        </w:rPr>
        <w:t>。</w:t>
      </w:r>
    </w:p>
    <w:p>
      <w:pPr>
        <w:spacing w:line="560" w:lineRule="exact"/>
        <w:ind w:firstLine="585"/>
        <w:rPr>
          <w:rFonts w:ascii="仿宋" w:hAnsi="仿宋" w:eastAsia="仿宋" w:cs="宋体"/>
          <w:sz w:val="32"/>
          <w:szCs w:val="32"/>
        </w:rPr>
      </w:pPr>
      <w:r>
        <w:rPr>
          <w:rFonts w:ascii="仿宋" w:hAnsi="仿宋" w:eastAsia="仿宋" w:cs="宋体"/>
          <w:sz w:val="32"/>
          <w:szCs w:val="32"/>
        </w:rPr>
        <w:t>参加专家评审</w:t>
      </w:r>
      <w:r>
        <w:rPr>
          <w:rFonts w:hint="eastAsia" w:ascii="仿宋" w:hAnsi="仿宋" w:eastAsia="仿宋" w:cs="宋体"/>
          <w:sz w:val="32"/>
          <w:szCs w:val="32"/>
        </w:rPr>
        <w:t>的</w:t>
      </w:r>
      <w:r>
        <w:rPr>
          <w:rFonts w:ascii="仿宋" w:hAnsi="仿宋" w:eastAsia="仿宋" w:cs="宋体"/>
          <w:sz w:val="32"/>
          <w:szCs w:val="32"/>
        </w:rPr>
        <w:t>专家</w:t>
      </w:r>
      <w:r>
        <w:rPr>
          <w:rFonts w:hint="eastAsia" w:ascii="仿宋" w:hAnsi="仿宋" w:eastAsia="仿宋" w:cs="宋体"/>
          <w:sz w:val="32"/>
          <w:szCs w:val="32"/>
        </w:rPr>
        <w:t>，</w:t>
      </w:r>
      <w:r>
        <w:rPr>
          <w:rFonts w:ascii="仿宋" w:hAnsi="仿宋" w:eastAsia="仿宋" w:cs="宋体"/>
          <w:sz w:val="32"/>
          <w:szCs w:val="32"/>
        </w:rPr>
        <w:t>不得与申请企业具有相关</w:t>
      </w:r>
      <w:r>
        <w:rPr>
          <w:rFonts w:hint="eastAsia" w:ascii="仿宋" w:hAnsi="仿宋" w:eastAsia="仿宋" w:cs="宋体"/>
          <w:sz w:val="32"/>
          <w:szCs w:val="32"/>
        </w:rPr>
        <w:t>利害</w:t>
      </w:r>
      <w:r>
        <w:rPr>
          <w:rFonts w:ascii="仿宋" w:hAnsi="仿宋" w:eastAsia="仿宋" w:cs="宋体"/>
          <w:sz w:val="32"/>
          <w:szCs w:val="32"/>
        </w:rPr>
        <w:t>关系。</w:t>
      </w:r>
    </w:p>
    <w:p>
      <w:pPr>
        <w:spacing w:line="560" w:lineRule="exact"/>
        <w:ind w:firstLine="585"/>
        <w:rPr>
          <w:rFonts w:ascii="仿宋" w:hAnsi="仿宋" w:eastAsia="仿宋" w:cs="宋体"/>
          <w:sz w:val="32"/>
          <w:szCs w:val="32"/>
        </w:rPr>
      </w:pPr>
      <w:r>
        <w:rPr>
          <w:rFonts w:hint="eastAsia" w:ascii="仿宋" w:hAnsi="仿宋" w:eastAsia="仿宋" w:cs="宋体"/>
          <w:b/>
          <w:sz w:val="32"/>
          <w:szCs w:val="32"/>
        </w:rPr>
        <w:t>第十一条【许可</w:t>
      </w:r>
      <w:r>
        <w:rPr>
          <w:rFonts w:ascii="仿宋" w:hAnsi="仿宋" w:eastAsia="仿宋" w:cs="宋体"/>
          <w:b/>
          <w:sz w:val="32"/>
          <w:szCs w:val="32"/>
        </w:rPr>
        <w:t>决定</w:t>
      </w:r>
      <w:r>
        <w:rPr>
          <w:rFonts w:hint="eastAsia" w:ascii="仿宋" w:hAnsi="仿宋" w:eastAsia="仿宋" w:cs="宋体"/>
          <w:b/>
          <w:sz w:val="32"/>
          <w:szCs w:val="32"/>
        </w:rPr>
        <w:t>】</w:t>
      </w:r>
      <w:r>
        <w:rPr>
          <w:rFonts w:ascii="仿宋" w:hAnsi="仿宋" w:eastAsia="仿宋" w:cs="宋体"/>
          <w:sz w:val="32"/>
          <w:szCs w:val="32"/>
        </w:rPr>
        <w:t>国家铁路局</w:t>
      </w:r>
      <w:r>
        <w:rPr>
          <w:rFonts w:hint="eastAsia" w:ascii="仿宋" w:hAnsi="仿宋" w:eastAsia="仿宋" w:cs="宋体"/>
          <w:sz w:val="32"/>
          <w:szCs w:val="32"/>
        </w:rPr>
        <w:t>审查合格的，应当</w:t>
      </w:r>
      <w:r>
        <w:rPr>
          <w:rFonts w:ascii="仿宋" w:hAnsi="仿宋" w:eastAsia="仿宋" w:cs="宋体"/>
          <w:sz w:val="32"/>
          <w:szCs w:val="32"/>
        </w:rPr>
        <w:t>依法作出准予行政许可的书面决定</w:t>
      </w:r>
      <w:r>
        <w:rPr>
          <w:rFonts w:hint="eastAsia" w:ascii="仿宋" w:hAnsi="仿宋" w:eastAsia="仿宋" w:cs="宋体"/>
          <w:sz w:val="32"/>
          <w:szCs w:val="32"/>
        </w:rPr>
        <w:t>，内容</w:t>
      </w:r>
      <w:r>
        <w:rPr>
          <w:rFonts w:ascii="仿宋" w:hAnsi="仿宋" w:eastAsia="仿宋" w:cs="宋体"/>
          <w:sz w:val="32"/>
          <w:szCs w:val="32"/>
        </w:rPr>
        <w:t>包括</w:t>
      </w:r>
      <w:r>
        <w:rPr>
          <w:rFonts w:hint="eastAsia" w:ascii="仿宋" w:hAnsi="仿宋" w:eastAsia="仿宋" w:cs="宋体"/>
          <w:sz w:val="32"/>
          <w:szCs w:val="32"/>
        </w:rPr>
        <w:t>：被许可企业名称、使用频率、使用地域、业务用途、使用期限、使用率要求、批准文号、许可机关及签发时间等；不合格的，</w:t>
      </w:r>
      <w:r>
        <w:rPr>
          <w:rFonts w:ascii="仿宋" w:hAnsi="仿宋" w:eastAsia="仿宋" w:cs="宋体"/>
          <w:sz w:val="32"/>
          <w:szCs w:val="32"/>
        </w:rPr>
        <w:t>依法作出不予</w:t>
      </w:r>
      <w:r>
        <w:rPr>
          <w:rFonts w:hint="eastAsia" w:ascii="仿宋" w:hAnsi="仿宋" w:eastAsia="仿宋" w:cs="宋体"/>
          <w:sz w:val="32"/>
          <w:szCs w:val="32"/>
        </w:rPr>
        <w:t>行政</w:t>
      </w:r>
      <w:r>
        <w:rPr>
          <w:rFonts w:ascii="仿宋" w:hAnsi="仿宋" w:eastAsia="仿宋" w:cs="宋体"/>
          <w:sz w:val="32"/>
          <w:szCs w:val="32"/>
        </w:rPr>
        <w:t>许可的书面决定，说明理由并送达申请企业。</w:t>
      </w:r>
    </w:p>
    <w:p>
      <w:pPr>
        <w:spacing w:line="560" w:lineRule="exact"/>
        <w:ind w:firstLine="585"/>
        <w:rPr>
          <w:rFonts w:ascii="仿宋" w:hAnsi="仿宋" w:eastAsia="仿宋" w:cs="宋体"/>
          <w:sz w:val="32"/>
          <w:szCs w:val="32"/>
        </w:rPr>
      </w:pPr>
      <w:r>
        <w:rPr>
          <w:rFonts w:hint="eastAsia" w:ascii="仿宋" w:hAnsi="仿宋" w:eastAsia="仿宋" w:cs="宋体"/>
          <w:b/>
          <w:sz w:val="32"/>
          <w:szCs w:val="32"/>
        </w:rPr>
        <w:t>第十二条【审查时限】</w:t>
      </w:r>
      <w:r>
        <w:rPr>
          <w:rFonts w:hint="eastAsia" w:ascii="仿宋" w:hAnsi="仿宋" w:eastAsia="仿宋" w:cs="宋体"/>
          <w:sz w:val="32"/>
          <w:szCs w:val="32"/>
        </w:rPr>
        <w:t>国家铁路局应当自受理申请之日起20个工作日内作出行政许可决定。20个工作日内不能作出决定的，经国家铁路局负责人批准，可延长10个工作日，并将延长期限的理由告知申请企业。</w:t>
      </w:r>
    </w:p>
    <w:p>
      <w:pPr>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专家</w:t>
      </w:r>
      <w:r>
        <w:rPr>
          <w:rFonts w:ascii="仿宋" w:hAnsi="仿宋" w:eastAsia="仿宋" w:cs="宋体"/>
          <w:sz w:val="32"/>
          <w:szCs w:val="32"/>
        </w:rPr>
        <w:t>评审</w:t>
      </w:r>
      <w:r>
        <w:rPr>
          <w:rFonts w:hint="eastAsia" w:ascii="仿宋" w:hAnsi="仿宋" w:eastAsia="仿宋" w:cs="宋体"/>
          <w:sz w:val="32"/>
          <w:szCs w:val="32"/>
        </w:rPr>
        <w:t>和</w:t>
      </w:r>
      <w:r>
        <w:rPr>
          <w:rFonts w:ascii="仿宋" w:hAnsi="仿宋" w:eastAsia="仿宋" w:cs="宋体"/>
          <w:sz w:val="32"/>
          <w:szCs w:val="32"/>
        </w:rPr>
        <w:t>需要完成国内、国际</w:t>
      </w:r>
      <w:r>
        <w:rPr>
          <w:rFonts w:hint="eastAsia" w:ascii="仿宋" w:hAnsi="仿宋" w:eastAsia="仿宋" w:cs="宋体"/>
          <w:sz w:val="32"/>
          <w:szCs w:val="32"/>
        </w:rPr>
        <w:t>协调</w:t>
      </w:r>
      <w:r>
        <w:rPr>
          <w:rFonts w:ascii="仿宋" w:hAnsi="仿宋" w:eastAsia="仿宋" w:cs="宋体"/>
          <w:sz w:val="32"/>
          <w:szCs w:val="32"/>
        </w:rPr>
        <w:t>或者</w:t>
      </w:r>
      <w:r>
        <w:rPr>
          <w:rFonts w:hint="eastAsia" w:ascii="仿宋" w:hAnsi="仿宋" w:eastAsia="仿宋" w:cs="宋体"/>
          <w:sz w:val="32"/>
          <w:szCs w:val="32"/>
        </w:rPr>
        <w:t>履行</w:t>
      </w:r>
      <w:r>
        <w:rPr>
          <w:rFonts w:ascii="仿宋" w:hAnsi="仿宋" w:eastAsia="仿宋" w:cs="宋体"/>
          <w:sz w:val="32"/>
          <w:szCs w:val="32"/>
        </w:rPr>
        <w:t>国际规则规定程序所需时间不计算</w:t>
      </w:r>
      <w:r>
        <w:rPr>
          <w:rFonts w:hint="eastAsia" w:ascii="仿宋" w:hAnsi="仿宋" w:eastAsia="仿宋" w:cs="宋体"/>
          <w:sz w:val="32"/>
          <w:szCs w:val="32"/>
        </w:rPr>
        <w:t>在上述</w:t>
      </w:r>
      <w:r>
        <w:rPr>
          <w:rFonts w:ascii="仿宋" w:hAnsi="仿宋" w:eastAsia="仿宋" w:cs="宋体"/>
          <w:sz w:val="32"/>
          <w:szCs w:val="32"/>
        </w:rPr>
        <w:t>期限</w:t>
      </w:r>
      <w:r>
        <w:rPr>
          <w:rFonts w:hint="eastAsia" w:ascii="仿宋" w:hAnsi="仿宋" w:eastAsia="仿宋" w:cs="宋体"/>
          <w:sz w:val="32"/>
          <w:szCs w:val="32"/>
        </w:rPr>
        <w:t>之</w:t>
      </w:r>
      <w:r>
        <w:rPr>
          <w:rFonts w:ascii="仿宋" w:hAnsi="仿宋" w:eastAsia="仿宋" w:cs="宋体"/>
          <w:sz w:val="32"/>
          <w:szCs w:val="32"/>
        </w:rPr>
        <w:t>内。</w:t>
      </w:r>
    </w:p>
    <w:p>
      <w:pPr>
        <w:widowControl/>
        <w:spacing w:line="560" w:lineRule="exact"/>
        <w:ind w:firstLine="483" w:firstLineChars="150"/>
        <w:rPr>
          <w:rFonts w:ascii="仿宋" w:hAnsi="仿宋" w:eastAsia="仿宋" w:cs="宋体"/>
          <w:sz w:val="32"/>
          <w:szCs w:val="32"/>
        </w:rPr>
      </w:pPr>
      <w:r>
        <w:rPr>
          <w:rFonts w:hint="eastAsia" w:ascii="仿宋" w:hAnsi="仿宋" w:eastAsia="仿宋" w:cs="宋体"/>
          <w:b/>
          <w:sz w:val="32"/>
          <w:szCs w:val="32"/>
        </w:rPr>
        <w:t>第十三条【许可有效期】</w:t>
      </w:r>
      <w:r>
        <w:rPr>
          <w:rFonts w:ascii="仿宋" w:hAnsi="仿宋" w:eastAsia="仿宋" w:cs="宋体"/>
          <w:sz w:val="32"/>
          <w:szCs w:val="32"/>
        </w:rPr>
        <w:t>铁路无线电频率使用许可的期限</w:t>
      </w:r>
      <w:r>
        <w:rPr>
          <w:rFonts w:hint="eastAsia" w:ascii="仿宋" w:hAnsi="仿宋" w:eastAsia="仿宋" w:cs="宋体"/>
          <w:sz w:val="32"/>
          <w:szCs w:val="32"/>
        </w:rPr>
        <w:t>不</w:t>
      </w:r>
      <w:r>
        <w:rPr>
          <w:rFonts w:ascii="仿宋" w:hAnsi="仿宋" w:eastAsia="仿宋" w:cs="宋体"/>
          <w:sz w:val="32"/>
          <w:szCs w:val="32"/>
        </w:rPr>
        <w:t>超</w:t>
      </w:r>
      <w:r>
        <w:rPr>
          <w:rFonts w:hint="eastAsia" w:ascii="仿宋" w:hAnsi="仿宋" w:eastAsia="仿宋" w:cs="宋体"/>
          <w:sz w:val="32"/>
          <w:szCs w:val="32"/>
        </w:rPr>
        <w:t>过</w:t>
      </w:r>
      <w:r>
        <w:rPr>
          <w:rFonts w:ascii="仿宋" w:hAnsi="仿宋" w:eastAsia="仿宋" w:cs="宋体"/>
          <w:sz w:val="32"/>
          <w:szCs w:val="32"/>
        </w:rPr>
        <w:t>10年。用于科学研究等临时</w:t>
      </w:r>
      <w:r>
        <w:rPr>
          <w:rFonts w:hint="eastAsia" w:ascii="仿宋" w:hAnsi="仿宋" w:eastAsia="仿宋" w:cs="宋体"/>
          <w:sz w:val="32"/>
          <w:szCs w:val="32"/>
        </w:rPr>
        <w:t>使</w:t>
      </w:r>
      <w:r>
        <w:rPr>
          <w:rFonts w:ascii="仿宋" w:hAnsi="仿宋" w:eastAsia="仿宋" w:cs="宋体"/>
          <w:sz w:val="32"/>
          <w:szCs w:val="32"/>
        </w:rPr>
        <w:t>用</w:t>
      </w:r>
      <w:r>
        <w:rPr>
          <w:rFonts w:hint="eastAsia" w:ascii="仿宋" w:hAnsi="仿宋" w:eastAsia="仿宋" w:cs="宋体"/>
          <w:sz w:val="32"/>
          <w:szCs w:val="32"/>
        </w:rPr>
        <w:t>铁路</w:t>
      </w:r>
      <w:r>
        <w:rPr>
          <w:rFonts w:ascii="仿宋" w:hAnsi="仿宋" w:eastAsia="仿宋" w:cs="宋体"/>
          <w:sz w:val="32"/>
          <w:szCs w:val="32"/>
        </w:rPr>
        <w:t>无线电频率的期限</w:t>
      </w:r>
      <w:r>
        <w:rPr>
          <w:rFonts w:hint="eastAsia" w:ascii="仿宋" w:hAnsi="仿宋" w:eastAsia="仿宋" w:cs="宋体"/>
          <w:sz w:val="32"/>
          <w:szCs w:val="32"/>
        </w:rPr>
        <w:t>不超过</w:t>
      </w:r>
      <w:r>
        <w:rPr>
          <w:rFonts w:ascii="仿宋" w:hAnsi="仿宋" w:eastAsia="仿宋" w:cs="宋体"/>
          <w:sz w:val="32"/>
          <w:szCs w:val="32"/>
        </w:rPr>
        <w:t>12个月</w:t>
      </w:r>
      <w:r>
        <w:rPr>
          <w:rFonts w:hint="eastAsia" w:ascii="仿宋" w:hAnsi="仿宋" w:eastAsia="仿宋" w:cs="宋体"/>
          <w:sz w:val="32"/>
          <w:szCs w:val="32"/>
        </w:rPr>
        <w:t>。</w:t>
      </w:r>
    </w:p>
    <w:p>
      <w:pPr>
        <w:spacing w:line="560" w:lineRule="exact"/>
        <w:ind w:firstLine="660"/>
        <w:rPr>
          <w:rFonts w:ascii="仿宋" w:hAnsi="仿宋" w:eastAsia="仿宋" w:cs="宋体"/>
          <w:sz w:val="32"/>
          <w:szCs w:val="32"/>
        </w:rPr>
      </w:pPr>
      <w:r>
        <w:rPr>
          <w:rFonts w:hint="eastAsia" w:ascii="仿宋" w:hAnsi="仿宋" w:eastAsia="仿宋" w:cs="宋体"/>
          <w:b/>
          <w:sz w:val="32"/>
          <w:szCs w:val="32"/>
        </w:rPr>
        <w:t>第十四条【变更申请】</w:t>
      </w:r>
      <w:r>
        <w:rPr>
          <w:rFonts w:hint="eastAsia" w:ascii="仿宋" w:hAnsi="仿宋" w:eastAsia="仿宋" w:cs="宋体"/>
          <w:sz w:val="32"/>
          <w:szCs w:val="32"/>
        </w:rPr>
        <w:t>被许可企业名称</w:t>
      </w:r>
      <w:r>
        <w:rPr>
          <w:rFonts w:ascii="仿宋" w:hAnsi="仿宋" w:eastAsia="仿宋" w:cs="宋体"/>
          <w:sz w:val="32"/>
          <w:szCs w:val="32"/>
        </w:rPr>
        <w:t>发生</w:t>
      </w:r>
      <w:r>
        <w:rPr>
          <w:rFonts w:hint="eastAsia" w:ascii="仿宋" w:hAnsi="仿宋" w:eastAsia="仿宋" w:cs="宋体"/>
          <w:sz w:val="32"/>
          <w:szCs w:val="32"/>
        </w:rPr>
        <w:t>变更</w:t>
      </w:r>
      <w:r>
        <w:rPr>
          <w:rFonts w:ascii="仿宋" w:hAnsi="仿宋" w:eastAsia="仿宋" w:cs="宋体"/>
          <w:sz w:val="32"/>
          <w:szCs w:val="32"/>
        </w:rPr>
        <w:t>的，</w:t>
      </w:r>
      <w:r>
        <w:rPr>
          <w:rFonts w:hint="eastAsia" w:ascii="仿宋" w:hAnsi="仿宋" w:eastAsia="仿宋" w:cs="宋体"/>
          <w:sz w:val="32"/>
          <w:szCs w:val="32"/>
        </w:rPr>
        <w:t>应当</w:t>
      </w:r>
      <w:r>
        <w:rPr>
          <w:rFonts w:ascii="仿宋" w:hAnsi="仿宋" w:eastAsia="仿宋" w:cs="宋体"/>
          <w:sz w:val="32"/>
          <w:szCs w:val="32"/>
        </w:rPr>
        <w:t>向国家铁路局申请</w:t>
      </w:r>
      <w:r>
        <w:rPr>
          <w:rFonts w:hint="eastAsia" w:ascii="仿宋" w:hAnsi="仿宋" w:eastAsia="仿宋" w:cs="宋体"/>
          <w:sz w:val="32"/>
          <w:szCs w:val="32"/>
        </w:rPr>
        <w:t>变更。提交的材料包括：国家铁路局行政许可申请书，变更事项说明及</w:t>
      </w:r>
      <w:r>
        <w:rPr>
          <w:rFonts w:ascii="仿宋" w:hAnsi="仿宋" w:eastAsia="仿宋" w:cs="宋体"/>
          <w:sz w:val="32"/>
          <w:szCs w:val="32"/>
        </w:rPr>
        <w:t>相关文件</w:t>
      </w:r>
      <w:r>
        <w:rPr>
          <w:rFonts w:hint="eastAsia" w:ascii="Microsoft Yi Baiti" w:hAnsi="Microsoft Yi Baiti" w:cs="Microsoft Yi Baiti" w:eastAsiaTheme="minorEastAsia"/>
          <w:sz w:val="32"/>
          <w:szCs w:val="32"/>
        </w:rPr>
        <w:t>，</w:t>
      </w:r>
      <w:r>
        <w:rPr>
          <w:rFonts w:hint="eastAsia" w:ascii="仿宋" w:hAnsi="仿宋" w:eastAsia="仿宋" w:cs="宋体"/>
          <w:sz w:val="32"/>
          <w:szCs w:val="32"/>
        </w:rPr>
        <w:t>企业营业执照复印件等相关材料</w:t>
      </w:r>
      <w:r>
        <w:rPr>
          <w:rFonts w:ascii="仿宋" w:hAnsi="仿宋" w:eastAsia="仿宋" w:cs="宋体"/>
          <w:sz w:val="32"/>
          <w:szCs w:val="32"/>
        </w:rPr>
        <w:t>。</w:t>
      </w:r>
    </w:p>
    <w:p>
      <w:pPr>
        <w:spacing w:line="560" w:lineRule="exact"/>
        <w:ind w:firstLine="645"/>
        <w:rPr>
          <w:rFonts w:ascii="仿宋" w:hAnsi="仿宋" w:eastAsia="仿宋" w:cs="宋体"/>
          <w:sz w:val="32"/>
          <w:szCs w:val="32"/>
        </w:rPr>
      </w:pPr>
      <w:r>
        <w:rPr>
          <w:rFonts w:hint="eastAsia" w:ascii="仿宋" w:hAnsi="仿宋" w:eastAsia="仿宋" w:cs="宋体"/>
          <w:b/>
          <w:sz w:val="32"/>
          <w:szCs w:val="32"/>
        </w:rPr>
        <w:t>第十五条【延续申请】</w:t>
      </w:r>
      <w:r>
        <w:rPr>
          <w:rFonts w:hint="eastAsia" w:ascii="仿宋" w:hAnsi="仿宋" w:eastAsia="仿宋" w:cs="宋体"/>
          <w:sz w:val="32"/>
          <w:szCs w:val="32"/>
        </w:rPr>
        <w:t>铁路</w:t>
      </w:r>
      <w:r>
        <w:rPr>
          <w:rFonts w:ascii="仿宋" w:hAnsi="仿宋" w:eastAsia="仿宋" w:cs="宋体"/>
          <w:sz w:val="32"/>
          <w:szCs w:val="32"/>
        </w:rPr>
        <w:t>无线电频率使用</w:t>
      </w:r>
      <w:r>
        <w:rPr>
          <w:rFonts w:hint="eastAsia" w:ascii="仿宋" w:hAnsi="仿宋" w:eastAsia="仿宋" w:cs="宋体"/>
          <w:sz w:val="32"/>
          <w:szCs w:val="32"/>
        </w:rPr>
        <w:t>期限</w:t>
      </w:r>
      <w:r>
        <w:rPr>
          <w:rFonts w:ascii="仿宋" w:hAnsi="仿宋" w:eastAsia="仿宋" w:cs="宋体"/>
          <w:sz w:val="32"/>
          <w:szCs w:val="32"/>
        </w:rPr>
        <w:t>届满</w:t>
      </w:r>
      <w:r>
        <w:rPr>
          <w:rFonts w:hint="eastAsia" w:ascii="仿宋" w:hAnsi="仿宋" w:eastAsia="仿宋" w:cs="宋体"/>
          <w:sz w:val="32"/>
          <w:szCs w:val="32"/>
        </w:rPr>
        <w:t>后需要继续使用的</w:t>
      </w:r>
      <w:r>
        <w:rPr>
          <w:rFonts w:ascii="仿宋" w:hAnsi="仿宋" w:eastAsia="仿宋" w:cs="宋体"/>
          <w:sz w:val="32"/>
          <w:szCs w:val="32"/>
        </w:rPr>
        <w:t>，应当</w:t>
      </w:r>
      <w:r>
        <w:rPr>
          <w:rFonts w:hint="eastAsia" w:ascii="仿宋" w:hAnsi="仿宋" w:eastAsia="仿宋" w:cs="宋体"/>
          <w:sz w:val="32"/>
          <w:szCs w:val="32"/>
        </w:rPr>
        <w:t>在期限届满30个工作日前向国家铁路局提出延续申请。</w:t>
      </w:r>
    </w:p>
    <w:p>
      <w:pPr>
        <w:spacing w:line="560" w:lineRule="exact"/>
        <w:ind w:firstLine="660"/>
        <w:rPr>
          <w:rFonts w:ascii="仿宋" w:hAnsi="仿宋" w:eastAsia="仿宋" w:cs="宋体"/>
          <w:sz w:val="32"/>
          <w:szCs w:val="32"/>
        </w:rPr>
      </w:pPr>
      <w:r>
        <w:rPr>
          <w:rFonts w:hint="eastAsia" w:ascii="仿宋" w:hAnsi="仿宋" w:eastAsia="仿宋" w:cs="宋体"/>
          <w:b/>
          <w:sz w:val="32"/>
          <w:szCs w:val="32"/>
        </w:rPr>
        <w:t>第十六条</w:t>
      </w:r>
      <w:r>
        <w:rPr>
          <w:rFonts w:hint="eastAsia" w:ascii="仿宋" w:hAnsi="仿宋" w:eastAsia="仿宋" w:cs="宋体"/>
          <w:sz w:val="32"/>
          <w:szCs w:val="32"/>
        </w:rPr>
        <w:t>【</w:t>
      </w:r>
      <w:r>
        <w:rPr>
          <w:rFonts w:hint="eastAsia" w:ascii="仿宋" w:hAnsi="仿宋" w:eastAsia="仿宋" w:cs="宋体"/>
          <w:b/>
          <w:sz w:val="32"/>
          <w:szCs w:val="32"/>
        </w:rPr>
        <w:t>注销申请</w:t>
      </w:r>
      <w:r>
        <w:rPr>
          <w:rFonts w:hint="eastAsia" w:ascii="仿宋" w:hAnsi="仿宋" w:eastAsia="仿宋" w:cs="宋体"/>
          <w:sz w:val="32"/>
          <w:szCs w:val="32"/>
        </w:rPr>
        <w:t>】被许可企业在无线电频率使用期限内终止使用频率的</w:t>
      </w:r>
      <w:r>
        <w:rPr>
          <w:rFonts w:ascii="仿宋" w:hAnsi="仿宋" w:eastAsia="仿宋" w:cs="宋体"/>
          <w:sz w:val="32"/>
          <w:szCs w:val="32"/>
        </w:rPr>
        <w:t>，</w:t>
      </w:r>
      <w:r>
        <w:rPr>
          <w:rFonts w:hint="eastAsia" w:ascii="仿宋" w:hAnsi="仿宋" w:eastAsia="仿宋" w:cs="宋体"/>
          <w:sz w:val="32"/>
          <w:szCs w:val="32"/>
        </w:rPr>
        <w:t>应当</w:t>
      </w:r>
      <w:r>
        <w:rPr>
          <w:rFonts w:ascii="仿宋" w:hAnsi="仿宋" w:eastAsia="仿宋" w:cs="宋体"/>
          <w:sz w:val="32"/>
          <w:szCs w:val="32"/>
        </w:rPr>
        <w:t>向国家铁路局申请</w:t>
      </w:r>
      <w:r>
        <w:rPr>
          <w:rFonts w:hint="eastAsia" w:ascii="仿宋" w:hAnsi="仿宋" w:eastAsia="仿宋" w:cs="宋体"/>
          <w:sz w:val="32"/>
          <w:szCs w:val="32"/>
        </w:rPr>
        <w:t>注销。提交的材料包括：国家铁路局行政许可申请书，注销事项说明及</w:t>
      </w:r>
      <w:r>
        <w:rPr>
          <w:rFonts w:ascii="仿宋" w:hAnsi="仿宋" w:eastAsia="仿宋" w:cs="宋体"/>
          <w:sz w:val="32"/>
          <w:szCs w:val="32"/>
        </w:rPr>
        <w:t>相关文件</w:t>
      </w:r>
      <w:r>
        <w:rPr>
          <w:rFonts w:hint="eastAsia" w:ascii="Microsoft Yi Baiti" w:hAnsi="Microsoft Yi Baiti" w:cs="Microsoft Yi Baiti" w:eastAsiaTheme="minorEastAsia"/>
          <w:sz w:val="32"/>
          <w:szCs w:val="32"/>
        </w:rPr>
        <w:t>，</w:t>
      </w:r>
      <w:r>
        <w:rPr>
          <w:rFonts w:hint="eastAsia" w:ascii="仿宋" w:hAnsi="仿宋" w:eastAsia="仿宋" w:cs="宋体"/>
          <w:sz w:val="32"/>
          <w:szCs w:val="32"/>
        </w:rPr>
        <w:t>企业营业执照复印件</w:t>
      </w:r>
      <w:r>
        <w:rPr>
          <w:rFonts w:ascii="仿宋" w:hAnsi="仿宋" w:eastAsia="仿宋" w:cs="宋体"/>
          <w:sz w:val="32"/>
          <w:szCs w:val="32"/>
        </w:rPr>
        <w:t>。</w:t>
      </w:r>
    </w:p>
    <w:p>
      <w:pPr>
        <w:spacing w:line="560" w:lineRule="exact"/>
        <w:ind w:firstLine="660"/>
        <w:rPr>
          <w:rFonts w:hint="eastAsia" w:ascii="仿宋" w:hAnsi="仿宋" w:eastAsia="仿宋" w:cs="宋体"/>
          <w:sz w:val="32"/>
          <w:szCs w:val="32"/>
          <w:lang w:eastAsia="zh-CN"/>
        </w:rPr>
      </w:pPr>
      <w:r>
        <w:rPr>
          <w:rFonts w:hint="eastAsia" w:ascii="仿宋" w:hAnsi="仿宋" w:eastAsia="仿宋" w:cs="宋体"/>
          <w:b/>
          <w:bCs/>
          <w:sz w:val="32"/>
          <w:szCs w:val="32"/>
          <w:lang w:eastAsia="zh-CN"/>
        </w:rPr>
        <w:t>第十七条</w:t>
      </w:r>
      <w:r>
        <w:rPr>
          <w:rFonts w:hint="eastAsia" w:ascii="仿宋" w:hAnsi="仿宋" w:eastAsia="仿宋" w:cs="宋体"/>
          <w:sz w:val="32"/>
          <w:szCs w:val="32"/>
        </w:rPr>
        <w:t>【</w:t>
      </w:r>
      <w:r>
        <w:rPr>
          <w:rFonts w:hint="eastAsia" w:ascii="仿宋" w:hAnsi="仿宋" w:eastAsia="仿宋" w:cs="宋体"/>
          <w:b/>
          <w:sz w:val="32"/>
          <w:szCs w:val="32"/>
          <w:lang w:eastAsia="zh-CN"/>
        </w:rPr>
        <w:t>补办决定书</w:t>
      </w:r>
      <w:r>
        <w:rPr>
          <w:rFonts w:hint="eastAsia" w:ascii="仿宋" w:hAnsi="仿宋" w:eastAsia="仿宋" w:cs="宋体"/>
          <w:sz w:val="32"/>
          <w:szCs w:val="32"/>
        </w:rPr>
        <w:t>】</w:t>
      </w:r>
      <w:r>
        <w:rPr>
          <w:rFonts w:hint="eastAsia" w:ascii="仿宋" w:hAnsi="仿宋" w:eastAsia="仿宋" w:cs="宋体"/>
          <w:sz w:val="32"/>
          <w:szCs w:val="32"/>
          <w:lang w:eastAsia="zh-CN"/>
        </w:rPr>
        <w:t>铁路无线电频率使用决定书在有效期内遗失或者损坏的，国家铁路局应当审查企业的补办申请。</w:t>
      </w:r>
    </w:p>
    <w:p>
      <w:pPr>
        <w:spacing w:line="560" w:lineRule="exact"/>
        <w:ind w:firstLine="660"/>
        <w:rPr>
          <w:rFonts w:hint="eastAsia" w:ascii="仿宋" w:hAnsi="仿宋" w:eastAsia="仿宋" w:cs="宋体"/>
          <w:sz w:val="32"/>
          <w:szCs w:val="32"/>
          <w:lang w:eastAsia="zh-CN"/>
        </w:rPr>
      </w:pPr>
      <w:r>
        <w:rPr>
          <w:rFonts w:hint="eastAsia" w:ascii="仿宋" w:hAnsi="仿宋" w:eastAsia="仿宋" w:cs="宋体"/>
          <w:sz w:val="32"/>
          <w:szCs w:val="32"/>
          <w:lang w:eastAsia="zh-CN"/>
        </w:rPr>
        <w:t>审查的材料应当包括：国家铁路局行政许可申请书，补办说明，企业营业执照复印件。</w:t>
      </w:r>
    </w:p>
    <w:p>
      <w:pPr>
        <w:spacing w:line="560" w:lineRule="exact"/>
        <w:ind w:firstLine="640"/>
        <w:rPr>
          <w:rFonts w:ascii="黑体" w:hAnsi="黑体" w:eastAsia="黑体" w:cs="宋体"/>
          <w:sz w:val="32"/>
          <w:szCs w:val="32"/>
        </w:rPr>
      </w:pPr>
      <w:r>
        <w:rPr>
          <w:rFonts w:hint="eastAsia" w:ascii="仿宋" w:hAnsi="仿宋" w:eastAsia="仿宋" w:cs="宋体"/>
          <w:b/>
          <w:sz w:val="32"/>
          <w:szCs w:val="32"/>
        </w:rPr>
        <w:t>第十</w:t>
      </w:r>
      <w:r>
        <w:rPr>
          <w:rFonts w:hint="eastAsia" w:ascii="仿宋" w:hAnsi="仿宋" w:eastAsia="仿宋" w:cs="宋体"/>
          <w:b/>
          <w:sz w:val="32"/>
          <w:szCs w:val="32"/>
          <w:lang w:eastAsia="zh-CN"/>
        </w:rPr>
        <w:t>八</w:t>
      </w:r>
      <w:r>
        <w:rPr>
          <w:rFonts w:ascii="仿宋" w:hAnsi="仿宋" w:eastAsia="仿宋" w:cs="宋体"/>
          <w:b/>
          <w:sz w:val="32"/>
          <w:szCs w:val="32"/>
        </w:rPr>
        <w:t>条【</w:t>
      </w:r>
      <w:r>
        <w:rPr>
          <w:rFonts w:hint="eastAsia" w:ascii="仿宋" w:hAnsi="仿宋" w:eastAsia="仿宋" w:cs="宋体"/>
          <w:b/>
          <w:sz w:val="32"/>
          <w:szCs w:val="32"/>
        </w:rPr>
        <w:t>材料</w:t>
      </w:r>
      <w:r>
        <w:rPr>
          <w:rFonts w:ascii="仿宋" w:hAnsi="仿宋" w:eastAsia="仿宋" w:cs="宋体"/>
          <w:b/>
          <w:sz w:val="32"/>
          <w:szCs w:val="32"/>
        </w:rPr>
        <w:t>格式】</w:t>
      </w:r>
      <w:r>
        <w:rPr>
          <w:rFonts w:hint="eastAsia" w:ascii="仿宋" w:hAnsi="仿宋" w:eastAsia="仿宋" w:cs="宋体"/>
          <w:sz w:val="32"/>
          <w:szCs w:val="32"/>
        </w:rPr>
        <w:t>申请材料应</w:t>
      </w:r>
      <w:r>
        <w:rPr>
          <w:rFonts w:ascii="仿宋" w:hAnsi="仿宋" w:eastAsia="仿宋" w:cs="宋体"/>
          <w:sz w:val="32"/>
          <w:szCs w:val="32"/>
        </w:rPr>
        <w:t>当使用</w:t>
      </w:r>
      <w:r>
        <w:rPr>
          <w:rFonts w:hint="eastAsia" w:ascii="仿宋" w:hAnsi="仿宋" w:eastAsia="仿宋" w:cs="宋体"/>
          <w:sz w:val="32"/>
          <w:szCs w:val="32"/>
        </w:rPr>
        <w:t>A4纸</w:t>
      </w:r>
      <w:r>
        <w:rPr>
          <w:rFonts w:ascii="仿宋" w:hAnsi="仿宋" w:eastAsia="仿宋" w:cs="宋体"/>
          <w:sz w:val="32"/>
          <w:szCs w:val="32"/>
        </w:rPr>
        <w:t>规格</w:t>
      </w:r>
      <w:r>
        <w:rPr>
          <w:rFonts w:hint="eastAsia" w:ascii="仿宋" w:hAnsi="仿宋" w:eastAsia="仿宋" w:cs="宋体"/>
          <w:sz w:val="32"/>
          <w:szCs w:val="32"/>
        </w:rPr>
        <w:t>，封面</w:t>
      </w:r>
      <w:r>
        <w:rPr>
          <w:rFonts w:hint="eastAsia" w:ascii="仿宋" w:hAnsi="仿宋" w:eastAsia="仿宋" w:cs="宋体"/>
          <w:sz w:val="32"/>
          <w:szCs w:val="32"/>
          <w:lang w:eastAsia="zh-CN"/>
        </w:rPr>
        <w:t>及相关证明、说明材料应当</w:t>
      </w:r>
      <w:r>
        <w:rPr>
          <w:rFonts w:ascii="仿宋" w:hAnsi="仿宋" w:eastAsia="仿宋" w:cs="宋体"/>
          <w:sz w:val="32"/>
          <w:szCs w:val="32"/>
        </w:rPr>
        <w:t>加盖申请企业</w:t>
      </w:r>
      <w:r>
        <w:rPr>
          <w:rFonts w:hint="eastAsia" w:ascii="仿宋" w:hAnsi="仿宋" w:eastAsia="仿宋" w:cs="宋体"/>
          <w:sz w:val="32"/>
          <w:szCs w:val="32"/>
        </w:rPr>
        <w:t>印章</w:t>
      </w:r>
      <w:r>
        <w:rPr>
          <w:rFonts w:ascii="仿宋" w:hAnsi="仿宋" w:eastAsia="仿宋" w:cs="宋体"/>
          <w:sz w:val="32"/>
          <w:szCs w:val="32"/>
        </w:rPr>
        <w:t>，按</w:t>
      </w:r>
      <w:r>
        <w:rPr>
          <w:rFonts w:hint="eastAsia" w:ascii="仿宋" w:hAnsi="仿宋" w:eastAsia="仿宋" w:cs="宋体"/>
          <w:sz w:val="32"/>
          <w:szCs w:val="32"/>
        </w:rPr>
        <w:t>第九</w:t>
      </w:r>
      <w:r>
        <w:rPr>
          <w:rFonts w:ascii="仿宋" w:hAnsi="仿宋" w:eastAsia="仿宋" w:cs="宋体"/>
          <w:sz w:val="32"/>
          <w:szCs w:val="32"/>
        </w:rPr>
        <w:t>条</w:t>
      </w:r>
      <w:r>
        <w:rPr>
          <w:rFonts w:hint="eastAsia" w:ascii="仿宋" w:hAnsi="仿宋" w:eastAsia="仿宋" w:cs="宋体"/>
          <w:sz w:val="32"/>
          <w:szCs w:val="32"/>
        </w:rPr>
        <w:t>规定的</w:t>
      </w:r>
      <w:r>
        <w:rPr>
          <w:rFonts w:ascii="仿宋" w:hAnsi="仿宋" w:eastAsia="仿宋" w:cs="宋体"/>
          <w:sz w:val="32"/>
          <w:szCs w:val="32"/>
        </w:rPr>
        <w:t>顺序</w:t>
      </w:r>
      <w:r>
        <w:rPr>
          <w:rFonts w:hint="eastAsia" w:ascii="仿宋" w:hAnsi="仿宋" w:eastAsia="仿宋" w:cs="宋体"/>
          <w:sz w:val="32"/>
          <w:szCs w:val="32"/>
        </w:rPr>
        <w:t>统一标注页码，无线胶订成册并加盖骑缝章，同时</w:t>
      </w:r>
      <w:r>
        <w:rPr>
          <w:rFonts w:hint="eastAsia" w:ascii="仿宋" w:hAnsi="仿宋" w:eastAsia="仿宋" w:cs="宋体"/>
          <w:sz w:val="32"/>
          <w:szCs w:val="32"/>
          <w:lang w:eastAsia="zh-CN"/>
        </w:rPr>
        <w:t>以光盘形式提供</w:t>
      </w:r>
      <w:r>
        <w:rPr>
          <w:rFonts w:hint="eastAsia" w:ascii="仿宋" w:hAnsi="仿宋" w:eastAsia="仿宋" w:cs="宋体"/>
          <w:sz w:val="32"/>
          <w:szCs w:val="32"/>
          <w:lang w:val="en-US" w:eastAsia="zh-CN"/>
        </w:rPr>
        <w:t>PDF格式</w:t>
      </w:r>
      <w:r>
        <w:rPr>
          <w:rFonts w:hint="eastAsia" w:ascii="仿宋" w:hAnsi="仿宋" w:eastAsia="仿宋" w:cs="宋体"/>
          <w:sz w:val="32"/>
          <w:szCs w:val="32"/>
        </w:rPr>
        <w:t>电子文档。</w:t>
      </w:r>
      <w:r>
        <w:rPr>
          <w:rFonts w:hint="eastAsia" w:ascii="仿宋" w:hAnsi="仿宋" w:eastAsia="仿宋" w:cs="宋体"/>
          <w:b/>
          <w:sz w:val="32"/>
          <w:szCs w:val="32"/>
        </w:rPr>
        <w:t xml:space="preserve">       </w:t>
      </w:r>
      <w:r>
        <w:rPr>
          <w:rFonts w:hint="eastAsia" w:ascii="仿宋" w:hAnsi="仿宋" w:eastAsia="仿宋" w:cs="宋体"/>
          <w:sz w:val="32"/>
          <w:szCs w:val="32"/>
        </w:rPr>
        <w:t xml:space="preserve"> </w:t>
      </w:r>
      <w:r>
        <w:rPr>
          <w:rFonts w:ascii="仿宋" w:hAnsi="仿宋" w:eastAsia="仿宋" w:cs="宋体"/>
          <w:sz w:val="32"/>
          <w:szCs w:val="32"/>
        </w:rPr>
        <w:t xml:space="preserve">     </w:t>
      </w:r>
      <w:r>
        <w:rPr>
          <w:rFonts w:ascii="黑体" w:hAnsi="黑体" w:eastAsia="黑体" w:cs="宋体"/>
          <w:sz w:val="32"/>
          <w:szCs w:val="32"/>
        </w:rPr>
        <w:t xml:space="preserve">  </w:t>
      </w:r>
    </w:p>
    <w:p>
      <w:pPr>
        <w:spacing w:line="560" w:lineRule="exact"/>
        <w:ind w:firstLine="640"/>
        <w:rPr>
          <w:rFonts w:ascii="黑体" w:hAnsi="黑体" w:eastAsia="黑体" w:cs="宋体"/>
          <w:sz w:val="32"/>
          <w:szCs w:val="32"/>
        </w:rPr>
      </w:pPr>
    </w:p>
    <w:p>
      <w:pPr>
        <w:spacing w:line="560" w:lineRule="exact"/>
        <w:ind w:firstLine="640"/>
        <w:jc w:val="center"/>
        <w:rPr>
          <w:rFonts w:ascii="黑体" w:hAnsi="黑体" w:eastAsia="黑体" w:cs="宋体"/>
          <w:sz w:val="32"/>
          <w:szCs w:val="32"/>
        </w:rPr>
      </w:pPr>
      <w:r>
        <w:rPr>
          <w:rFonts w:hint="eastAsia" w:ascii="黑体" w:hAnsi="黑体" w:eastAsia="黑体" w:cs="宋体"/>
          <w:sz w:val="32"/>
          <w:szCs w:val="32"/>
        </w:rPr>
        <w:t>第三章 监督管理</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第十</w:t>
      </w:r>
      <w:r>
        <w:rPr>
          <w:rFonts w:hint="eastAsia" w:ascii="仿宋" w:hAnsi="仿宋" w:eastAsia="仿宋" w:cs="宋体"/>
          <w:b/>
          <w:sz w:val="32"/>
          <w:szCs w:val="32"/>
          <w:lang w:eastAsia="zh-CN"/>
        </w:rPr>
        <w:t>九</w:t>
      </w:r>
      <w:r>
        <w:rPr>
          <w:rFonts w:hint="eastAsia" w:ascii="仿宋" w:hAnsi="仿宋" w:eastAsia="仿宋" w:cs="宋体"/>
          <w:b/>
          <w:sz w:val="32"/>
          <w:szCs w:val="32"/>
        </w:rPr>
        <w:t>条【监督检查】</w:t>
      </w:r>
      <w:r>
        <w:rPr>
          <w:rFonts w:hint="eastAsia" w:ascii="仿宋" w:hAnsi="仿宋" w:eastAsia="仿宋" w:cs="宋体"/>
          <w:sz w:val="32"/>
          <w:szCs w:val="32"/>
        </w:rPr>
        <w:t>国家铁路局和地区铁路监督管理局应当加强对铁路运输企业的监督检查，定期对铁路无线电频率使用情况进行监督检查和检测。铁路运输企业</w:t>
      </w:r>
      <w:r>
        <w:rPr>
          <w:rFonts w:ascii="仿宋" w:hAnsi="仿宋" w:eastAsia="仿宋" w:cs="宋体"/>
          <w:sz w:val="32"/>
          <w:szCs w:val="32"/>
        </w:rPr>
        <w:t>应当</w:t>
      </w:r>
      <w:r>
        <w:rPr>
          <w:rFonts w:hint="eastAsia" w:ascii="仿宋" w:hAnsi="仿宋" w:eastAsia="仿宋" w:cs="宋体"/>
          <w:sz w:val="32"/>
          <w:szCs w:val="32"/>
        </w:rPr>
        <w:t>配合监督检查，</w:t>
      </w:r>
      <w:r>
        <w:rPr>
          <w:rFonts w:ascii="仿宋" w:hAnsi="仿宋" w:eastAsia="仿宋" w:cs="宋体"/>
          <w:sz w:val="32"/>
          <w:szCs w:val="32"/>
        </w:rPr>
        <w:t>并按要求提交相关</w:t>
      </w:r>
      <w:r>
        <w:rPr>
          <w:rFonts w:hint="eastAsia" w:ascii="仿宋" w:hAnsi="仿宋" w:eastAsia="仿宋" w:cs="宋体"/>
          <w:sz w:val="32"/>
          <w:szCs w:val="32"/>
        </w:rPr>
        <w:t>文件</w:t>
      </w:r>
      <w:r>
        <w:rPr>
          <w:rFonts w:ascii="仿宋" w:hAnsi="仿宋" w:eastAsia="仿宋" w:cs="宋体"/>
          <w:sz w:val="32"/>
          <w:szCs w:val="32"/>
        </w:rPr>
        <w:t>材料</w:t>
      </w:r>
      <w:r>
        <w:rPr>
          <w:rFonts w:hint="eastAsia" w:ascii="仿宋" w:hAnsi="仿宋" w:eastAsia="仿宋" w:cs="宋体"/>
          <w:sz w:val="32"/>
          <w:szCs w:val="32"/>
        </w:rPr>
        <w:t>。</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w:t>
      </w:r>
      <w:r>
        <w:rPr>
          <w:rFonts w:hint="eastAsia" w:ascii="仿宋" w:hAnsi="仿宋" w:eastAsia="仿宋" w:cs="宋体"/>
          <w:b/>
          <w:sz w:val="32"/>
          <w:szCs w:val="32"/>
          <w:lang w:eastAsia="zh-CN"/>
        </w:rPr>
        <w:t>二十</w:t>
      </w:r>
      <w:r>
        <w:rPr>
          <w:rFonts w:hint="eastAsia" w:ascii="仿宋" w:hAnsi="仿宋" w:eastAsia="仿宋" w:cs="宋体"/>
          <w:b/>
          <w:sz w:val="32"/>
          <w:szCs w:val="32"/>
        </w:rPr>
        <w:t>条【检查内容】</w:t>
      </w:r>
      <w:r>
        <w:rPr>
          <w:rFonts w:hint="eastAsia" w:ascii="仿宋" w:hAnsi="仿宋" w:eastAsia="仿宋" w:cs="宋体"/>
          <w:sz w:val="32"/>
          <w:szCs w:val="32"/>
        </w:rPr>
        <w:t>监督检查的主要内容包括:</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（一）许可应当具备条件的保持情况；</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（二）被许可</w:t>
      </w:r>
      <w:r>
        <w:rPr>
          <w:rFonts w:ascii="仿宋" w:hAnsi="仿宋" w:eastAsia="仿宋" w:cs="宋体"/>
          <w:sz w:val="32"/>
          <w:szCs w:val="32"/>
        </w:rPr>
        <w:t>的</w:t>
      </w:r>
      <w:r>
        <w:rPr>
          <w:rFonts w:hint="eastAsia" w:ascii="仿宋" w:hAnsi="仿宋" w:eastAsia="仿宋" w:cs="宋体"/>
          <w:sz w:val="32"/>
          <w:szCs w:val="32"/>
        </w:rPr>
        <w:t>内容</w:t>
      </w:r>
      <w:r>
        <w:rPr>
          <w:rFonts w:ascii="仿宋" w:hAnsi="仿宋" w:eastAsia="仿宋" w:cs="宋体"/>
          <w:sz w:val="32"/>
          <w:szCs w:val="32"/>
        </w:rPr>
        <w:t>落实情况</w:t>
      </w:r>
      <w:r>
        <w:rPr>
          <w:rFonts w:hint="eastAsia" w:ascii="仿宋" w:hAnsi="仿宋" w:eastAsia="仿宋" w:cs="宋体"/>
          <w:sz w:val="32"/>
          <w:szCs w:val="32"/>
        </w:rPr>
        <w:t>；</w:t>
      </w:r>
      <w:r>
        <w:rPr>
          <w:rFonts w:ascii="仿宋" w:hAnsi="仿宋" w:eastAsia="仿宋" w:cs="宋体"/>
          <w:sz w:val="32"/>
          <w:szCs w:val="32"/>
        </w:rPr>
        <w:t xml:space="preserve"> </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（三）是否存在未经许可擅自使用铁路无线电频率的情况。</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sz w:val="32"/>
          <w:szCs w:val="32"/>
        </w:rPr>
        <w:t>国家铁路局和地区铁路监督管理局对监督检查发现</w:t>
      </w:r>
      <w:r>
        <w:rPr>
          <w:rFonts w:ascii="仿宋" w:hAnsi="仿宋" w:eastAsia="仿宋" w:cs="宋体"/>
          <w:sz w:val="32"/>
          <w:szCs w:val="32"/>
        </w:rPr>
        <w:t>问题的</w:t>
      </w:r>
      <w:r>
        <w:rPr>
          <w:rFonts w:hint="eastAsia" w:ascii="仿宋" w:hAnsi="仿宋" w:eastAsia="仿宋" w:cs="宋体"/>
          <w:sz w:val="32"/>
          <w:szCs w:val="32"/>
        </w:rPr>
        <w:t>铁路运输企业作出整改决定并书面通知企业</w:t>
      </w:r>
      <w:r>
        <w:rPr>
          <w:rFonts w:hint="eastAsia" w:ascii="Microsoft Yi Baiti" w:hAnsi="Microsoft Yi Baiti" w:cs="Microsoft Yi Baiti" w:eastAsiaTheme="minorEastAsia"/>
          <w:sz w:val="32"/>
          <w:szCs w:val="32"/>
        </w:rPr>
        <w:t>，</w:t>
      </w:r>
      <w:r>
        <w:rPr>
          <w:rFonts w:hint="eastAsia" w:ascii="仿宋" w:hAnsi="仿宋" w:eastAsia="仿宋" w:cs="宋体"/>
          <w:sz w:val="32"/>
          <w:szCs w:val="32"/>
        </w:rPr>
        <w:t>企业应当按要求进行整改</w:t>
      </w:r>
      <w:r>
        <w:rPr>
          <w:rFonts w:hint="eastAsia" w:ascii="Microsoft Yi Baiti" w:hAnsi="Microsoft Yi Baiti" w:cs="Microsoft Yi Baiti" w:eastAsiaTheme="minorEastAsia"/>
          <w:sz w:val="32"/>
          <w:szCs w:val="32"/>
        </w:rPr>
        <w:t>，</w:t>
      </w:r>
      <w:r>
        <w:rPr>
          <w:rFonts w:hint="eastAsia" w:ascii="仿宋" w:hAnsi="仿宋" w:eastAsia="仿宋" w:cs="宋体"/>
          <w:sz w:val="32"/>
          <w:szCs w:val="32"/>
        </w:rPr>
        <w:t>并提交整改报告。</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第二十</w:t>
      </w:r>
      <w:r>
        <w:rPr>
          <w:rFonts w:hint="eastAsia" w:ascii="仿宋" w:hAnsi="仿宋" w:eastAsia="仿宋" w:cs="宋体"/>
          <w:b/>
          <w:sz w:val="32"/>
          <w:szCs w:val="32"/>
          <w:lang w:eastAsia="zh-CN"/>
        </w:rPr>
        <w:t>一</w:t>
      </w:r>
      <w:r>
        <w:rPr>
          <w:rFonts w:hint="eastAsia" w:ascii="仿宋" w:hAnsi="仿宋" w:eastAsia="仿宋" w:cs="宋体"/>
          <w:b/>
          <w:sz w:val="32"/>
          <w:szCs w:val="32"/>
        </w:rPr>
        <w:t>条【</w:t>
      </w:r>
      <w:r>
        <w:rPr>
          <w:rFonts w:ascii="仿宋" w:hAnsi="仿宋" w:eastAsia="仿宋" w:cs="宋体"/>
          <w:b/>
          <w:sz w:val="32"/>
          <w:szCs w:val="32"/>
        </w:rPr>
        <w:t>举报</w:t>
      </w:r>
      <w:r>
        <w:rPr>
          <w:rFonts w:hint="eastAsia" w:ascii="仿宋" w:hAnsi="仿宋" w:eastAsia="仿宋" w:cs="宋体"/>
          <w:b/>
          <w:sz w:val="32"/>
          <w:szCs w:val="32"/>
        </w:rPr>
        <w:t>处理】</w:t>
      </w:r>
      <w:r>
        <w:rPr>
          <w:rFonts w:hint="eastAsia" w:ascii="仿宋" w:hAnsi="仿宋" w:eastAsia="仿宋" w:cs="宋体"/>
          <w:sz w:val="32"/>
          <w:szCs w:val="32"/>
        </w:rPr>
        <w:t>任何组织或者个人对未经许可擅自使用铁路无线电频率或者违法使用铁路无线电频率的行为，可以向国家铁路局和地区铁路监督管理局举报，国家铁路局和地区铁路监督管理局应当及时核实、处理。</w:t>
      </w:r>
    </w:p>
    <w:p>
      <w:pPr>
        <w:widowControl/>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第二十</w:t>
      </w:r>
      <w:r>
        <w:rPr>
          <w:rFonts w:hint="eastAsia" w:ascii="仿宋" w:hAnsi="仿宋" w:eastAsia="仿宋" w:cs="宋体"/>
          <w:b/>
          <w:sz w:val="32"/>
          <w:szCs w:val="32"/>
          <w:lang w:eastAsia="zh-CN"/>
        </w:rPr>
        <w:t>二</w:t>
      </w:r>
      <w:r>
        <w:rPr>
          <w:rFonts w:ascii="仿宋" w:hAnsi="仿宋" w:eastAsia="仿宋" w:cs="宋体"/>
          <w:b/>
          <w:sz w:val="32"/>
          <w:szCs w:val="32"/>
        </w:rPr>
        <w:t>条</w:t>
      </w:r>
      <w:r>
        <w:rPr>
          <w:rFonts w:hint="eastAsia" w:ascii="仿宋" w:hAnsi="仿宋" w:eastAsia="仿宋" w:cs="宋体"/>
          <w:b/>
          <w:sz w:val="32"/>
          <w:szCs w:val="32"/>
        </w:rPr>
        <w:t>【工作纪律】</w:t>
      </w:r>
      <w:r>
        <w:rPr>
          <w:rFonts w:hint="eastAsia" w:ascii="仿宋" w:hAnsi="仿宋" w:eastAsia="仿宋" w:cs="宋体"/>
          <w:sz w:val="32"/>
          <w:szCs w:val="32"/>
        </w:rPr>
        <w:t>行政许可工作人员应当严格依法履行行政许可受理、审查、监督检查及信息公开等职责，不依法履行职责的，对负有责任的领导人员和直接责任人员</w:t>
      </w:r>
      <w:r>
        <w:rPr>
          <w:rFonts w:hint="eastAsia" w:ascii="Microsoft Yi Baiti" w:hAnsi="Microsoft Yi Baiti" w:cs="Microsoft Yi Baiti" w:eastAsiaTheme="minorEastAsia"/>
          <w:sz w:val="32"/>
          <w:szCs w:val="32"/>
        </w:rPr>
        <w:t>，</w:t>
      </w:r>
      <w:r>
        <w:rPr>
          <w:rFonts w:hint="eastAsia" w:ascii="仿宋" w:hAnsi="仿宋" w:eastAsia="仿宋" w:cs="宋体"/>
          <w:sz w:val="32"/>
          <w:szCs w:val="32"/>
        </w:rPr>
        <w:t>依法给予处分。</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第二十</w:t>
      </w:r>
      <w:r>
        <w:rPr>
          <w:rFonts w:hint="eastAsia" w:ascii="仿宋" w:hAnsi="仿宋" w:eastAsia="仿宋" w:cs="宋体"/>
          <w:b/>
          <w:sz w:val="32"/>
          <w:szCs w:val="32"/>
          <w:lang w:eastAsia="zh-CN"/>
        </w:rPr>
        <w:t>三</w:t>
      </w:r>
      <w:r>
        <w:rPr>
          <w:rFonts w:hint="eastAsia" w:ascii="仿宋" w:hAnsi="仿宋" w:eastAsia="仿宋" w:cs="宋体"/>
          <w:b/>
          <w:sz w:val="32"/>
          <w:szCs w:val="32"/>
        </w:rPr>
        <w:t>条【许可</w:t>
      </w:r>
      <w:r>
        <w:rPr>
          <w:rFonts w:ascii="仿宋" w:hAnsi="仿宋" w:eastAsia="仿宋" w:cs="宋体"/>
          <w:b/>
          <w:sz w:val="32"/>
          <w:szCs w:val="32"/>
        </w:rPr>
        <w:t>撤销</w:t>
      </w:r>
      <w:r>
        <w:rPr>
          <w:rFonts w:hint="eastAsia" w:ascii="仿宋" w:hAnsi="仿宋" w:eastAsia="仿宋" w:cs="宋体"/>
          <w:b/>
          <w:sz w:val="32"/>
          <w:szCs w:val="32"/>
        </w:rPr>
        <w:t>】</w:t>
      </w:r>
      <w:r>
        <w:rPr>
          <w:rFonts w:hint="eastAsia" w:ascii="仿宋" w:hAnsi="仿宋" w:eastAsia="仿宋" w:cs="宋体"/>
          <w:sz w:val="32"/>
          <w:szCs w:val="32"/>
        </w:rPr>
        <w:t>有下列情形之一的，国家铁路局可以撤销无线电频率使用许可：</w:t>
      </w:r>
    </w:p>
    <w:p>
      <w:pPr>
        <w:spacing w:line="560" w:lineRule="exact"/>
        <w:rPr>
          <w:rFonts w:ascii="仿宋" w:hAnsi="仿宋" w:eastAsia="仿宋" w:cs="宋体"/>
          <w:sz w:val="32"/>
          <w:szCs w:val="32"/>
        </w:rPr>
      </w:pPr>
      <w:r>
        <w:rPr>
          <w:rFonts w:hint="eastAsia" w:ascii="仿宋" w:hAnsi="仿宋" w:eastAsia="仿宋" w:cs="宋体"/>
          <w:sz w:val="32"/>
          <w:szCs w:val="32"/>
        </w:rPr>
        <w:t xml:space="preserve">    （一）工作人员滥用职权、玩忽职守作出准予行政许可决定的；</w:t>
      </w:r>
    </w:p>
    <w:p>
      <w:pPr>
        <w:spacing w:line="560" w:lineRule="exact"/>
        <w:rPr>
          <w:rFonts w:ascii="仿宋" w:hAnsi="仿宋" w:eastAsia="仿宋" w:cs="宋体"/>
          <w:sz w:val="32"/>
          <w:szCs w:val="32"/>
        </w:rPr>
      </w:pPr>
      <w:r>
        <w:rPr>
          <w:rFonts w:hint="eastAsia" w:ascii="仿宋" w:hAnsi="仿宋" w:eastAsia="仿宋" w:cs="宋体"/>
          <w:sz w:val="32"/>
          <w:szCs w:val="32"/>
        </w:rPr>
        <w:t xml:space="preserve">    （二）超越法定职权或违反法定程序作出准予行政许可决定的；</w:t>
      </w:r>
    </w:p>
    <w:p>
      <w:pPr>
        <w:spacing w:line="560" w:lineRule="exact"/>
        <w:ind w:firstLine="645"/>
        <w:rPr>
          <w:rFonts w:ascii="仿宋" w:hAnsi="仿宋" w:eastAsia="仿宋" w:cs="宋体"/>
          <w:sz w:val="32"/>
          <w:szCs w:val="32"/>
        </w:rPr>
      </w:pPr>
      <w:r>
        <w:rPr>
          <w:rFonts w:hint="eastAsia" w:ascii="仿宋" w:hAnsi="仿宋" w:eastAsia="仿宋" w:cs="宋体"/>
          <w:sz w:val="32"/>
          <w:szCs w:val="32"/>
        </w:rPr>
        <w:t>（三）对不具备申请资格或者不符合法定条件的申请企业准予行政许可的；</w:t>
      </w:r>
    </w:p>
    <w:p>
      <w:pPr>
        <w:spacing w:line="560" w:lineRule="exact"/>
        <w:ind w:firstLine="645"/>
        <w:rPr>
          <w:rFonts w:ascii="仿宋" w:hAnsi="仿宋" w:eastAsia="仿宋" w:cs="宋体"/>
          <w:sz w:val="32"/>
          <w:szCs w:val="32"/>
        </w:rPr>
      </w:pPr>
      <w:r>
        <w:rPr>
          <w:rFonts w:hint="eastAsia" w:ascii="仿宋" w:hAnsi="仿宋" w:eastAsia="仿宋" w:cs="宋体"/>
          <w:sz w:val="32"/>
          <w:szCs w:val="32"/>
        </w:rPr>
        <w:t>（四）除因不可抗力外，取得铁路无线电频率使用许可后超过2年不使用或者使用率达不到铁路无线电频率使用许可文件规定要求的；</w:t>
      </w:r>
    </w:p>
    <w:p>
      <w:pPr>
        <w:spacing w:line="560" w:lineRule="exact"/>
        <w:rPr>
          <w:rFonts w:ascii="仿宋" w:hAnsi="仿宋" w:eastAsia="仿宋" w:cs="宋体"/>
          <w:sz w:val="32"/>
          <w:szCs w:val="32"/>
        </w:rPr>
      </w:pPr>
      <w:r>
        <w:rPr>
          <w:rFonts w:hint="eastAsia" w:ascii="仿宋" w:hAnsi="仿宋" w:eastAsia="仿宋" w:cs="宋体"/>
          <w:sz w:val="32"/>
          <w:szCs w:val="32"/>
        </w:rPr>
        <w:t xml:space="preserve">    （五）依法可以撤销行政许可的其他情形。</w:t>
      </w:r>
    </w:p>
    <w:p>
      <w:pPr>
        <w:spacing w:line="560" w:lineRule="exact"/>
        <w:rPr>
          <w:rFonts w:ascii="仿宋" w:hAnsi="仿宋" w:eastAsia="仿宋" w:cs="宋体"/>
          <w:sz w:val="32"/>
          <w:szCs w:val="32"/>
        </w:rPr>
      </w:pPr>
      <w:r>
        <w:rPr>
          <w:rFonts w:hint="eastAsia" w:ascii="仿宋" w:hAnsi="仿宋" w:eastAsia="仿宋" w:cs="宋体"/>
          <w:sz w:val="32"/>
          <w:szCs w:val="32"/>
        </w:rPr>
        <w:t xml:space="preserve">  </w:t>
      </w:r>
      <w:r>
        <w:rPr>
          <w:rFonts w:hint="eastAsia" w:ascii="仿宋" w:hAnsi="仿宋" w:eastAsia="仿宋" w:cs="宋体"/>
          <w:b/>
          <w:sz w:val="32"/>
          <w:szCs w:val="32"/>
        </w:rPr>
        <w:t xml:space="preserve">  第二十</w:t>
      </w:r>
      <w:r>
        <w:rPr>
          <w:rFonts w:hint="eastAsia" w:ascii="仿宋" w:hAnsi="仿宋" w:eastAsia="仿宋" w:cs="宋体"/>
          <w:b/>
          <w:sz w:val="32"/>
          <w:szCs w:val="32"/>
          <w:lang w:eastAsia="zh-CN"/>
        </w:rPr>
        <w:t>四</w:t>
      </w:r>
      <w:r>
        <w:rPr>
          <w:rFonts w:hint="eastAsia" w:ascii="仿宋" w:hAnsi="仿宋" w:eastAsia="仿宋" w:cs="宋体"/>
          <w:b/>
          <w:sz w:val="32"/>
          <w:szCs w:val="32"/>
        </w:rPr>
        <w:t>条【许可</w:t>
      </w:r>
      <w:r>
        <w:rPr>
          <w:rFonts w:ascii="仿宋" w:hAnsi="仿宋" w:eastAsia="仿宋" w:cs="宋体"/>
          <w:b/>
          <w:sz w:val="32"/>
          <w:szCs w:val="32"/>
        </w:rPr>
        <w:t>注销</w:t>
      </w:r>
      <w:r>
        <w:rPr>
          <w:rFonts w:hint="eastAsia" w:ascii="仿宋" w:hAnsi="仿宋" w:eastAsia="仿宋" w:cs="宋体"/>
          <w:b/>
          <w:sz w:val="32"/>
          <w:szCs w:val="32"/>
        </w:rPr>
        <w:t>】</w:t>
      </w:r>
      <w:r>
        <w:rPr>
          <w:rFonts w:hint="eastAsia" w:ascii="仿宋" w:hAnsi="仿宋" w:eastAsia="仿宋" w:cs="宋体"/>
          <w:sz w:val="32"/>
          <w:szCs w:val="32"/>
        </w:rPr>
        <w:t>有下列情形之一的，国家铁路局应当依法办理铁路无线电频率使用许可的注销手续：</w:t>
      </w:r>
    </w:p>
    <w:p>
      <w:pPr>
        <w:spacing w:line="560" w:lineRule="exact"/>
        <w:rPr>
          <w:rFonts w:ascii="仿宋" w:hAnsi="仿宋" w:eastAsia="仿宋" w:cs="宋体"/>
          <w:sz w:val="32"/>
          <w:szCs w:val="32"/>
        </w:rPr>
      </w:pPr>
      <w:r>
        <w:rPr>
          <w:rFonts w:ascii="仿宋" w:hAnsi="仿宋" w:eastAsia="仿宋" w:cs="宋体"/>
          <w:sz w:val="32"/>
          <w:szCs w:val="32"/>
        </w:rPr>
        <w:t xml:space="preserve">   </w:t>
      </w:r>
      <w:r>
        <w:rPr>
          <w:rFonts w:hint="eastAsia" w:ascii="仿宋" w:hAnsi="仿宋" w:eastAsia="仿宋" w:cs="宋体"/>
          <w:sz w:val="32"/>
          <w:szCs w:val="32"/>
        </w:rPr>
        <w:t>（一）许可有效期届满未延续的；</w:t>
      </w:r>
    </w:p>
    <w:p>
      <w:pPr>
        <w:spacing w:line="560" w:lineRule="exact"/>
        <w:ind w:firstLine="483" w:firstLineChars="150"/>
        <w:rPr>
          <w:rFonts w:ascii="仿宋" w:hAnsi="仿宋" w:eastAsia="仿宋" w:cs="宋体"/>
          <w:sz w:val="32"/>
          <w:szCs w:val="32"/>
        </w:rPr>
      </w:pPr>
      <w:r>
        <w:rPr>
          <w:rFonts w:hint="eastAsia" w:ascii="仿宋" w:hAnsi="仿宋" w:eastAsia="仿宋" w:cs="宋体"/>
          <w:sz w:val="32"/>
          <w:szCs w:val="32"/>
        </w:rPr>
        <w:t>（二）被许可企业依法终止的；</w:t>
      </w:r>
    </w:p>
    <w:p>
      <w:pPr>
        <w:spacing w:line="560" w:lineRule="exact"/>
        <w:ind w:firstLine="483" w:firstLineChars="150"/>
        <w:rPr>
          <w:rFonts w:ascii="仿宋" w:hAnsi="仿宋" w:eastAsia="仿宋" w:cs="宋体"/>
          <w:sz w:val="32"/>
          <w:szCs w:val="32"/>
        </w:rPr>
      </w:pPr>
      <w:r>
        <w:rPr>
          <w:rFonts w:hint="eastAsia" w:ascii="仿宋" w:hAnsi="仿宋" w:eastAsia="仿宋" w:cs="宋体"/>
          <w:sz w:val="32"/>
          <w:szCs w:val="32"/>
        </w:rPr>
        <w:t>（三）许可被依法撤销、撤回，或者许可依法被吊销的；</w:t>
      </w:r>
    </w:p>
    <w:p>
      <w:pPr>
        <w:spacing w:line="560" w:lineRule="exact"/>
        <w:ind w:firstLine="483" w:firstLineChars="150"/>
        <w:rPr>
          <w:rFonts w:ascii="仿宋" w:hAnsi="仿宋" w:eastAsia="仿宋" w:cs="宋体"/>
          <w:sz w:val="32"/>
          <w:szCs w:val="32"/>
        </w:rPr>
      </w:pPr>
      <w:r>
        <w:rPr>
          <w:rFonts w:hint="eastAsia" w:ascii="仿宋" w:hAnsi="仿宋" w:eastAsia="仿宋" w:cs="宋体"/>
          <w:sz w:val="32"/>
          <w:szCs w:val="32"/>
        </w:rPr>
        <w:t>（四）因不可抗力导致许可事项无法实施的；</w:t>
      </w:r>
    </w:p>
    <w:p>
      <w:pPr>
        <w:spacing w:line="560" w:lineRule="exact"/>
        <w:ind w:firstLine="483" w:firstLineChars="150"/>
        <w:rPr>
          <w:rFonts w:ascii="仿宋" w:hAnsi="仿宋" w:eastAsia="仿宋" w:cs="宋体"/>
          <w:sz w:val="32"/>
          <w:szCs w:val="32"/>
        </w:rPr>
      </w:pPr>
      <w:r>
        <w:rPr>
          <w:rFonts w:hint="eastAsia" w:ascii="仿宋" w:hAnsi="仿宋" w:eastAsia="仿宋" w:cs="宋体"/>
          <w:sz w:val="32"/>
          <w:szCs w:val="32"/>
        </w:rPr>
        <w:t>（五）法律、法规规定的其他情形。</w:t>
      </w:r>
    </w:p>
    <w:p>
      <w:pPr>
        <w:spacing w:line="560" w:lineRule="exact"/>
        <w:rPr>
          <w:rFonts w:ascii="仿宋" w:hAnsi="仿宋" w:eastAsia="仿宋" w:cs="宋体"/>
          <w:sz w:val="32"/>
          <w:szCs w:val="32"/>
        </w:rPr>
      </w:pPr>
      <w:r>
        <w:rPr>
          <w:rFonts w:ascii="仿宋" w:hAnsi="仿宋" w:eastAsia="仿宋" w:cs="宋体"/>
          <w:sz w:val="32"/>
          <w:szCs w:val="32"/>
        </w:rPr>
        <w:t xml:space="preserve">   </w:t>
      </w:r>
      <w:r>
        <w:rPr>
          <w:rFonts w:hint="eastAsia" w:ascii="仿宋" w:hAnsi="仿宋" w:eastAsia="仿宋" w:cs="宋体"/>
          <w:b/>
          <w:sz w:val="32"/>
          <w:szCs w:val="32"/>
        </w:rPr>
        <w:t>第二十</w:t>
      </w:r>
      <w:r>
        <w:rPr>
          <w:rFonts w:hint="eastAsia" w:ascii="仿宋" w:hAnsi="仿宋" w:eastAsia="仿宋" w:cs="宋体"/>
          <w:b/>
          <w:sz w:val="32"/>
          <w:szCs w:val="32"/>
          <w:lang w:eastAsia="zh-CN"/>
        </w:rPr>
        <w:t>五</w:t>
      </w:r>
      <w:r>
        <w:rPr>
          <w:rFonts w:hint="eastAsia" w:ascii="仿宋" w:hAnsi="仿宋" w:eastAsia="仿宋" w:cs="宋体"/>
          <w:b/>
          <w:sz w:val="32"/>
          <w:szCs w:val="32"/>
        </w:rPr>
        <w:t>条【违反《条例》处理】</w:t>
      </w:r>
      <w:r>
        <w:rPr>
          <w:rFonts w:hint="eastAsia" w:ascii="仿宋" w:hAnsi="仿宋" w:eastAsia="仿宋" w:cs="宋体"/>
          <w:sz w:val="32"/>
          <w:szCs w:val="32"/>
        </w:rPr>
        <w:t>铁路运输企业未经许可擅自使用铁路无线电频率、擅自转让铁路无线电频率，国家铁路局和</w:t>
      </w:r>
      <w:r>
        <w:rPr>
          <w:rFonts w:ascii="仿宋" w:hAnsi="仿宋" w:eastAsia="仿宋" w:cs="宋体"/>
          <w:sz w:val="32"/>
          <w:szCs w:val="32"/>
        </w:rPr>
        <w:t>地区铁路监督管理局</w:t>
      </w:r>
      <w:r>
        <w:rPr>
          <w:rFonts w:hint="eastAsia" w:ascii="仿宋" w:hAnsi="仿宋" w:eastAsia="仿宋" w:cs="宋体"/>
          <w:sz w:val="32"/>
          <w:szCs w:val="32"/>
        </w:rPr>
        <w:t>应当依照《中华人民共和国无线电管理条例》第七十条、第七十一条的规定处理。</w:t>
      </w:r>
      <w:r>
        <w:rPr>
          <w:rFonts w:ascii="仿宋" w:hAnsi="仿宋" w:eastAsia="仿宋" w:cs="宋体"/>
          <w:sz w:val="32"/>
          <w:szCs w:val="32"/>
        </w:rPr>
        <w:t xml:space="preserve"> </w:t>
      </w:r>
    </w:p>
    <w:p>
      <w:pPr>
        <w:spacing w:line="560" w:lineRule="exact"/>
        <w:ind w:firstLine="644" w:firstLineChars="200"/>
      </w:pPr>
      <w:r>
        <w:rPr>
          <w:rFonts w:hint="eastAsia" w:ascii="仿宋" w:hAnsi="仿宋" w:eastAsia="仿宋" w:cs="宋体"/>
          <w:b/>
          <w:sz w:val="32"/>
          <w:szCs w:val="32"/>
        </w:rPr>
        <w:t>第二十</w:t>
      </w:r>
      <w:r>
        <w:rPr>
          <w:rFonts w:hint="eastAsia" w:ascii="仿宋" w:hAnsi="仿宋" w:eastAsia="仿宋" w:cs="宋体"/>
          <w:b/>
          <w:sz w:val="32"/>
          <w:szCs w:val="32"/>
          <w:lang w:eastAsia="zh-CN"/>
        </w:rPr>
        <w:t>六</w:t>
      </w:r>
      <w:r>
        <w:rPr>
          <w:rFonts w:hint="eastAsia" w:ascii="仿宋" w:hAnsi="仿宋" w:eastAsia="仿宋" w:cs="宋体"/>
          <w:b/>
          <w:sz w:val="32"/>
          <w:szCs w:val="32"/>
        </w:rPr>
        <w:t>条【违反《办法》处理】</w:t>
      </w:r>
      <w:r>
        <w:rPr>
          <w:rFonts w:hint="eastAsia" w:ascii="仿宋" w:hAnsi="仿宋" w:eastAsia="仿宋" w:cs="宋体"/>
          <w:sz w:val="32"/>
          <w:szCs w:val="32"/>
        </w:rPr>
        <w:t>铁路运输企业隐瞒有关情况或者提供虚假材料申请无线电频率使用许可的，国家铁路局应当依照《无线电频率使用许可管理办法》第二十七条的规定处理。</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第二十</w:t>
      </w:r>
      <w:r>
        <w:rPr>
          <w:rFonts w:hint="eastAsia" w:ascii="仿宋" w:hAnsi="仿宋" w:eastAsia="仿宋" w:cs="宋体"/>
          <w:b/>
          <w:sz w:val="32"/>
          <w:szCs w:val="32"/>
          <w:lang w:eastAsia="zh-CN"/>
        </w:rPr>
        <w:t>七</w:t>
      </w:r>
      <w:r>
        <w:rPr>
          <w:rFonts w:hint="eastAsia" w:ascii="仿宋" w:hAnsi="仿宋" w:eastAsia="仿宋" w:cs="宋体"/>
          <w:b/>
          <w:sz w:val="32"/>
          <w:szCs w:val="32"/>
        </w:rPr>
        <w:t>条【违反《办法》处理】</w:t>
      </w:r>
      <w:r>
        <w:rPr>
          <w:rFonts w:hint="eastAsia" w:ascii="仿宋" w:hAnsi="仿宋" w:eastAsia="仿宋" w:cs="宋体"/>
          <w:sz w:val="32"/>
          <w:szCs w:val="32"/>
        </w:rPr>
        <w:t>铁路运输企业违反无线电频率使用许可的要求使用频率</w:t>
      </w:r>
      <w:r>
        <w:rPr>
          <w:rFonts w:hint="eastAsia" w:ascii="仿宋" w:hAnsi="仿宋" w:eastAsia="仿宋" w:cs="宋体"/>
          <w:sz w:val="32"/>
          <w:szCs w:val="32"/>
          <w:lang w:eastAsia="zh-CN"/>
        </w:rPr>
        <w:t>，伪造、涂改、冒用无线电频率使用许可决定书，降低其申请取得无线电频率使用许可时所应当符合的条件</w:t>
      </w:r>
      <w:r>
        <w:rPr>
          <w:rFonts w:hint="eastAsia" w:ascii="仿宋" w:hAnsi="仿宋" w:eastAsia="仿宋" w:cs="宋体"/>
          <w:sz w:val="32"/>
          <w:szCs w:val="32"/>
        </w:rPr>
        <w:t>的，国家铁路局和</w:t>
      </w:r>
      <w:r>
        <w:rPr>
          <w:rFonts w:ascii="仿宋" w:hAnsi="仿宋" w:eastAsia="仿宋" w:cs="宋体"/>
          <w:sz w:val="32"/>
          <w:szCs w:val="32"/>
        </w:rPr>
        <w:t>地区铁路监督管理局</w:t>
      </w:r>
      <w:r>
        <w:rPr>
          <w:rFonts w:hint="eastAsia" w:ascii="仿宋" w:hAnsi="仿宋" w:eastAsia="仿宋" w:cs="宋体"/>
          <w:sz w:val="32"/>
          <w:szCs w:val="32"/>
        </w:rPr>
        <w:t>应当依照《无线电频率使用许可管理办法》第二十九条、第三十条、</w:t>
      </w:r>
      <w:r>
        <w:rPr>
          <w:rFonts w:ascii="仿宋" w:hAnsi="仿宋" w:eastAsia="仿宋" w:cs="宋体"/>
          <w:sz w:val="32"/>
          <w:szCs w:val="32"/>
        </w:rPr>
        <w:t>第三十一条</w:t>
      </w:r>
      <w:r>
        <w:rPr>
          <w:rFonts w:hint="eastAsia" w:ascii="仿宋" w:hAnsi="仿宋" w:eastAsia="仿宋" w:cs="宋体"/>
          <w:sz w:val="32"/>
          <w:szCs w:val="32"/>
        </w:rPr>
        <w:t>的规定处理。</w:t>
      </w:r>
    </w:p>
    <w:p>
      <w:pPr>
        <w:spacing w:line="560" w:lineRule="exact"/>
        <w:ind w:firstLine="570"/>
        <w:rPr>
          <w:rFonts w:ascii="黑体" w:hAnsi="黑体" w:eastAsia="黑体" w:cs="宋体"/>
          <w:sz w:val="32"/>
          <w:szCs w:val="32"/>
        </w:rPr>
      </w:pPr>
      <w:r>
        <w:rPr>
          <w:rFonts w:hint="eastAsia" w:ascii="仿宋" w:hAnsi="仿宋" w:eastAsia="仿宋" w:cs="宋体"/>
          <w:b/>
          <w:sz w:val="32"/>
          <w:szCs w:val="32"/>
        </w:rPr>
        <w:tab/>
      </w:r>
      <w:r>
        <w:rPr>
          <w:rFonts w:ascii="仿宋" w:hAnsi="仿宋" w:eastAsia="仿宋" w:cs="宋体"/>
          <w:b/>
          <w:sz w:val="32"/>
          <w:szCs w:val="32"/>
        </w:rPr>
        <w:t xml:space="preserve">        </w:t>
      </w:r>
      <w:r>
        <w:rPr>
          <w:rFonts w:ascii="黑体" w:hAnsi="黑体" w:eastAsia="黑体" w:cs="宋体"/>
          <w:sz w:val="32"/>
          <w:szCs w:val="32"/>
        </w:rPr>
        <w:t xml:space="preserve">       </w:t>
      </w:r>
      <w:r>
        <w:rPr>
          <w:rFonts w:hint="eastAsia" w:ascii="黑体" w:hAnsi="黑体" w:eastAsia="黑体" w:cs="宋体"/>
          <w:sz w:val="32"/>
          <w:szCs w:val="32"/>
        </w:rPr>
        <w:t>第四章 附 则</w:t>
      </w:r>
      <w:r>
        <w:rPr>
          <w:rFonts w:hint="eastAsia" w:ascii="黑体" w:hAnsi="黑体" w:eastAsia="黑体" w:cs="宋体"/>
          <w:sz w:val="32"/>
          <w:szCs w:val="32"/>
        </w:rPr>
        <w:tab/>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第二十</w:t>
      </w:r>
      <w:r>
        <w:rPr>
          <w:rFonts w:hint="eastAsia" w:ascii="仿宋" w:hAnsi="仿宋" w:eastAsia="仿宋" w:cs="宋体"/>
          <w:b/>
          <w:sz w:val="32"/>
          <w:szCs w:val="32"/>
          <w:lang w:eastAsia="zh-CN"/>
        </w:rPr>
        <w:t>八</w:t>
      </w:r>
      <w:r>
        <w:rPr>
          <w:rFonts w:hint="eastAsia" w:ascii="仿宋" w:hAnsi="仿宋" w:eastAsia="仿宋" w:cs="宋体"/>
          <w:b/>
          <w:sz w:val="32"/>
          <w:szCs w:val="32"/>
        </w:rPr>
        <w:t>条【其他</w:t>
      </w:r>
      <w:r>
        <w:rPr>
          <w:rFonts w:hint="eastAsia" w:ascii="仿宋" w:hAnsi="仿宋" w:eastAsia="仿宋" w:cs="宋体"/>
          <w:b/>
          <w:sz w:val="32"/>
          <w:szCs w:val="32"/>
          <w:lang w:eastAsia="zh-CN"/>
        </w:rPr>
        <w:t>单位要求</w:t>
      </w:r>
      <w:r>
        <w:rPr>
          <w:rFonts w:hint="eastAsia" w:ascii="仿宋" w:hAnsi="仿宋" w:eastAsia="仿宋" w:cs="宋体"/>
          <w:b/>
          <w:sz w:val="32"/>
          <w:szCs w:val="32"/>
        </w:rPr>
        <w:t>】</w:t>
      </w:r>
      <w:r>
        <w:rPr>
          <w:rFonts w:hint="eastAsia" w:ascii="仿宋" w:hAnsi="仿宋" w:eastAsia="仿宋" w:cs="宋体"/>
          <w:sz w:val="32"/>
          <w:szCs w:val="32"/>
        </w:rPr>
        <w:t>铁路行业其他相关单位使用铁路无线电频率的</w:t>
      </w:r>
      <w:r>
        <w:rPr>
          <w:rFonts w:ascii="仿宋" w:hAnsi="仿宋" w:eastAsia="仿宋" w:cs="宋体"/>
          <w:sz w:val="32"/>
          <w:szCs w:val="32"/>
        </w:rPr>
        <w:t>，</w:t>
      </w:r>
      <w:r>
        <w:rPr>
          <w:rFonts w:hint="eastAsia" w:ascii="仿宋" w:hAnsi="仿宋" w:eastAsia="仿宋" w:cs="宋体"/>
          <w:sz w:val="32"/>
          <w:szCs w:val="32"/>
        </w:rPr>
        <w:t>适用</w:t>
      </w:r>
      <w:r>
        <w:rPr>
          <w:rFonts w:ascii="仿宋" w:hAnsi="仿宋" w:eastAsia="仿宋" w:cs="宋体"/>
          <w:sz w:val="32"/>
          <w:szCs w:val="32"/>
        </w:rPr>
        <w:t>本细则。</w:t>
      </w:r>
    </w:p>
    <w:p>
      <w:pPr>
        <w:spacing w:line="560" w:lineRule="exact"/>
        <w:ind w:firstLine="644" w:firstLineChars="200"/>
        <w:rPr>
          <w:rFonts w:ascii="仿宋" w:hAnsi="仿宋" w:eastAsia="仿宋" w:cs="宋体"/>
          <w:sz w:val="32"/>
          <w:szCs w:val="32"/>
        </w:rPr>
      </w:pPr>
      <w:r>
        <w:rPr>
          <w:rFonts w:hint="eastAsia" w:ascii="仿宋" w:hAnsi="仿宋" w:eastAsia="仿宋" w:cs="宋体"/>
          <w:b/>
          <w:sz w:val="32"/>
          <w:szCs w:val="32"/>
        </w:rPr>
        <w:t>第二十</w:t>
      </w:r>
      <w:r>
        <w:rPr>
          <w:rFonts w:hint="eastAsia" w:ascii="仿宋" w:hAnsi="仿宋" w:eastAsia="仿宋" w:cs="宋体"/>
          <w:b/>
          <w:sz w:val="32"/>
          <w:szCs w:val="32"/>
          <w:lang w:eastAsia="zh-CN"/>
        </w:rPr>
        <w:t>九</w:t>
      </w:r>
      <w:r>
        <w:rPr>
          <w:rFonts w:hint="eastAsia" w:ascii="仿宋" w:hAnsi="仿宋" w:eastAsia="仿宋" w:cs="宋体"/>
          <w:b/>
          <w:sz w:val="32"/>
          <w:szCs w:val="32"/>
        </w:rPr>
        <w:t>条【生效</w:t>
      </w:r>
      <w:r>
        <w:rPr>
          <w:rFonts w:ascii="仿宋" w:hAnsi="仿宋" w:eastAsia="仿宋" w:cs="宋体"/>
          <w:b/>
          <w:sz w:val="32"/>
          <w:szCs w:val="32"/>
        </w:rPr>
        <w:t>日期</w:t>
      </w:r>
      <w:r>
        <w:rPr>
          <w:rFonts w:hint="eastAsia" w:ascii="仿宋" w:hAnsi="仿宋" w:eastAsia="仿宋" w:cs="宋体"/>
          <w:b/>
          <w:sz w:val="32"/>
          <w:szCs w:val="32"/>
        </w:rPr>
        <w:t>】</w:t>
      </w:r>
      <w:r>
        <w:rPr>
          <w:rFonts w:hint="eastAsia" w:ascii="仿宋" w:hAnsi="仿宋" w:eastAsia="仿宋" w:cs="宋体"/>
          <w:sz w:val="32"/>
          <w:szCs w:val="32"/>
        </w:rPr>
        <w:t>本办法自2</w:t>
      </w:r>
      <w:r>
        <w:rPr>
          <w:rFonts w:ascii="仿宋" w:hAnsi="仿宋" w:eastAsia="仿宋" w:cs="宋体"/>
          <w:sz w:val="32"/>
          <w:szCs w:val="32"/>
        </w:rPr>
        <w:t>021</w:t>
      </w:r>
      <w:r>
        <w:rPr>
          <w:rFonts w:hint="eastAsia" w:ascii="仿宋" w:hAnsi="仿宋" w:eastAsia="仿宋" w:cs="宋体"/>
          <w:sz w:val="32"/>
          <w:szCs w:val="32"/>
        </w:rPr>
        <w:t>年</w:t>
      </w:r>
      <w:r>
        <w:rPr>
          <w:rFonts w:hint="eastAsia" w:ascii="仿宋" w:hAnsi="仿宋" w:eastAsia="仿宋" w:cs="宋体"/>
          <w:sz w:val="32"/>
          <w:szCs w:val="32"/>
          <w:lang w:val="en-US" w:eastAsia="zh-CN"/>
        </w:rPr>
        <w:t>XX</w:t>
      </w:r>
      <w:r>
        <w:rPr>
          <w:rFonts w:hint="eastAsia" w:ascii="仿宋" w:hAnsi="仿宋" w:eastAsia="仿宋" w:cs="宋体"/>
          <w:sz w:val="32"/>
          <w:szCs w:val="32"/>
        </w:rPr>
        <w:t>月</w:t>
      </w:r>
      <w:r>
        <w:rPr>
          <w:rFonts w:hint="eastAsia" w:ascii="仿宋" w:hAnsi="仿宋" w:eastAsia="仿宋" w:cs="宋体"/>
          <w:sz w:val="32"/>
          <w:szCs w:val="32"/>
          <w:lang w:val="en-US" w:eastAsia="zh-CN"/>
        </w:rPr>
        <w:t>XX</w:t>
      </w:r>
      <w:r>
        <w:rPr>
          <w:rFonts w:hint="eastAsia" w:ascii="仿宋" w:hAnsi="仿宋" w:eastAsia="仿宋" w:cs="宋体"/>
          <w:sz w:val="32"/>
          <w:szCs w:val="32"/>
        </w:rPr>
        <w:t>日起实施。原铁道部2005年1月13日</w:t>
      </w:r>
      <w:r>
        <w:rPr>
          <w:rFonts w:ascii="仿宋" w:hAnsi="仿宋" w:eastAsia="仿宋" w:cs="宋体"/>
          <w:sz w:val="32"/>
          <w:szCs w:val="32"/>
        </w:rPr>
        <w:t>公布的</w:t>
      </w:r>
      <w:r>
        <w:rPr>
          <w:rFonts w:hint="eastAsia" w:ascii="仿宋" w:hAnsi="仿宋" w:eastAsia="仿宋" w:cs="宋体"/>
          <w:sz w:val="32"/>
          <w:szCs w:val="32"/>
        </w:rPr>
        <w:t>《铁路无线电台站设置和频率使用审核办法》（铁运〔2005〕9号）同时废止。</w:t>
      </w:r>
    </w:p>
    <w:sectPr>
      <w:headerReference r:id="rId3" w:type="default"/>
      <w:footerReference r:id="rId5" w:type="default"/>
      <w:headerReference r:id="rId4" w:type="even"/>
      <w:footerReference r:id="rId6" w:type="even"/>
      <w:pgSz w:w="11906" w:h="16838"/>
      <w:pgMar w:top="1440" w:right="1800" w:bottom="1440" w:left="1800" w:header="851" w:footer="992" w:gutter="0"/>
      <w:cols w:space="425" w:num="1"/>
      <w:docGrid w:type="linesAndChars" w:linePitch="317" w:charSpace="6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icrosoft Yi Baiti">
    <w:panose1 w:val="03000500000000000000"/>
    <w:charset w:val="00"/>
    <w:family w:val="script"/>
    <w:pitch w:val="default"/>
    <w:sig w:usb0="80000003" w:usb1="00010402" w:usb2="00080002" w:usb3="00000000" w:csb0="000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0362731"/>
    </w:sdtPr>
    <w:sdtContent>
      <w:p>
        <w:pPr>
          <w:pStyle w:val="6"/>
          <w:jc w:val="center"/>
        </w:pPr>
        <w:r>
          <w:fldChar w:fldCharType="begin"/>
        </w:r>
        <w:r>
          <w:instrText xml:space="preserve">PAGE   \* MERGEFORMAT</w:instrText>
        </w:r>
        <w:r>
          <w:fldChar w:fldCharType="separate"/>
        </w:r>
        <w:r>
          <w:rPr>
            <w:lang w:val="zh-CN"/>
          </w:rPr>
          <w:t>5</w:t>
        </w:r>
        <w:r>
          <w:fldChar w:fldCharType="end"/>
        </w:r>
      </w:p>
    </w:sdtContent>
  </w:sdt>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0"/>
      </w:rPr>
    </w:pPr>
    <w:r>
      <w:rPr>
        <w:rStyle w:val="10"/>
      </w:rPr>
      <w:fldChar w:fldCharType="begin"/>
    </w:r>
    <w:r>
      <w:rPr>
        <w:rStyle w:val="10"/>
      </w:rPr>
      <w:instrText xml:space="preserve">PAGE  </w:instrText>
    </w:r>
    <w:r>
      <w:rPr>
        <w:rStyle w:val="10"/>
      </w:rPr>
      <w:fldChar w:fldCharType="end"/>
    </w:r>
  </w:p>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213"/>
  <w:drawingGridVerticalSpacing w:val="31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973"/>
    <w:rsid w:val="00004404"/>
    <w:rsid w:val="00004D53"/>
    <w:rsid w:val="000053FC"/>
    <w:rsid w:val="0000565F"/>
    <w:rsid w:val="000103FE"/>
    <w:rsid w:val="00010E05"/>
    <w:rsid w:val="000119A0"/>
    <w:rsid w:val="000125D2"/>
    <w:rsid w:val="000139CE"/>
    <w:rsid w:val="00014C6D"/>
    <w:rsid w:val="00015334"/>
    <w:rsid w:val="00015BAF"/>
    <w:rsid w:val="000172E9"/>
    <w:rsid w:val="00020897"/>
    <w:rsid w:val="00023D3E"/>
    <w:rsid w:val="00024863"/>
    <w:rsid w:val="00024906"/>
    <w:rsid w:val="00026467"/>
    <w:rsid w:val="0002763D"/>
    <w:rsid w:val="00030D03"/>
    <w:rsid w:val="000319A0"/>
    <w:rsid w:val="00031A53"/>
    <w:rsid w:val="00032DCE"/>
    <w:rsid w:val="00035F9C"/>
    <w:rsid w:val="00036B0D"/>
    <w:rsid w:val="00040699"/>
    <w:rsid w:val="00043255"/>
    <w:rsid w:val="00044A93"/>
    <w:rsid w:val="000456D2"/>
    <w:rsid w:val="000458E2"/>
    <w:rsid w:val="00045C2C"/>
    <w:rsid w:val="00046AB2"/>
    <w:rsid w:val="000474FF"/>
    <w:rsid w:val="000477B1"/>
    <w:rsid w:val="00047C1F"/>
    <w:rsid w:val="00047EBB"/>
    <w:rsid w:val="000502A0"/>
    <w:rsid w:val="00050824"/>
    <w:rsid w:val="00051620"/>
    <w:rsid w:val="00052397"/>
    <w:rsid w:val="00052E2A"/>
    <w:rsid w:val="000567F7"/>
    <w:rsid w:val="00056F2B"/>
    <w:rsid w:val="000600C6"/>
    <w:rsid w:val="00061624"/>
    <w:rsid w:val="00064D7E"/>
    <w:rsid w:val="000665F6"/>
    <w:rsid w:val="00072208"/>
    <w:rsid w:val="00072507"/>
    <w:rsid w:val="000777ED"/>
    <w:rsid w:val="0008199F"/>
    <w:rsid w:val="0008451A"/>
    <w:rsid w:val="00084E64"/>
    <w:rsid w:val="0008539E"/>
    <w:rsid w:val="000855ED"/>
    <w:rsid w:val="000907F6"/>
    <w:rsid w:val="00092050"/>
    <w:rsid w:val="00092D1F"/>
    <w:rsid w:val="000939BB"/>
    <w:rsid w:val="00095E4D"/>
    <w:rsid w:val="00095F71"/>
    <w:rsid w:val="00097EF9"/>
    <w:rsid w:val="000A00CD"/>
    <w:rsid w:val="000A0C23"/>
    <w:rsid w:val="000A1D11"/>
    <w:rsid w:val="000A2894"/>
    <w:rsid w:val="000A5EF2"/>
    <w:rsid w:val="000A60D9"/>
    <w:rsid w:val="000A7170"/>
    <w:rsid w:val="000A7C95"/>
    <w:rsid w:val="000B0A79"/>
    <w:rsid w:val="000B2025"/>
    <w:rsid w:val="000B2DA3"/>
    <w:rsid w:val="000B4683"/>
    <w:rsid w:val="000B6143"/>
    <w:rsid w:val="000B6AD5"/>
    <w:rsid w:val="000B7D3E"/>
    <w:rsid w:val="000C101E"/>
    <w:rsid w:val="000C39CB"/>
    <w:rsid w:val="000C4342"/>
    <w:rsid w:val="000C454F"/>
    <w:rsid w:val="000C5379"/>
    <w:rsid w:val="000C6539"/>
    <w:rsid w:val="000C75E1"/>
    <w:rsid w:val="000D07BE"/>
    <w:rsid w:val="000D2784"/>
    <w:rsid w:val="000D3559"/>
    <w:rsid w:val="000D524C"/>
    <w:rsid w:val="000D7B38"/>
    <w:rsid w:val="000D7C68"/>
    <w:rsid w:val="000E2F80"/>
    <w:rsid w:val="000E780F"/>
    <w:rsid w:val="000F3284"/>
    <w:rsid w:val="000F3956"/>
    <w:rsid w:val="000F600E"/>
    <w:rsid w:val="000F63AB"/>
    <w:rsid w:val="000F6E62"/>
    <w:rsid w:val="000F7779"/>
    <w:rsid w:val="000F79EF"/>
    <w:rsid w:val="000F7A12"/>
    <w:rsid w:val="000F7C11"/>
    <w:rsid w:val="000F7CBF"/>
    <w:rsid w:val="00101016"/>
    <w:rsid w:val="00101E22"/>
    <w:rsid w:val="00103915"/>
    <w:rsid w:val="00103D64"/>
    <w:rsid w:val="00104973"/>
    <w:rsid w:val="00105947"/>
    <w:rsid w:val="00107C0E"/>
    <w:rsid w:val="00107F75"/>
    <w:rsid w:val="00111FC9"/>
    <w:rsid w:val="001127EB"/>
    <w:rsid w:val="00112FF1"/>
    <w:rsid w:val="0011319A"/>
    <w:rsid w:val="001149F3"/>
    <w:rsid w:val="0011505B"/>
    <w:rsid w:val="00116464"/>
    <w:rsid w:val="0012088D"/>
    <w:rsid w:val="0012166D"/>
    <w:rsid w:val="00123C7C"/>
    <w:rsid w:val="001240AD"/>
    <w:rsid w:val="00125572"/>
    <w:rsid w:val="001263F6"/>
    <w:rsid w:val="0012741F"/>
    <w:rsid w:val="001314EC"/>
    <w:rsid w:val="00131637"/>
    <w:rsid w:val="00132A24"/>
    <w:rsid w:val="00134E9B"/>
    <w:rsid w:val="00135DEA"/>
    <w:rsid w:val="001377B0"/>
    <w:rsid w:val="00140FB0"/>
    <w:rsid w:val="00142FAC"/>
    <w:rsid w:val="0014300F"/>
    <w:rsid w:val="001434BE"/>
    <w:rsid w:val="00144055"/>
    <w:rsid w:val="001452E1"/>
    <w:rsid w:val="00145811"/>
    <w:rsid w:val="00147745"/>
    <w:rsid w:val="0015012E"/>
    <w:rsid w:val="00150B61"/>
    <w:rsid w:val="00150C87"/>
    <w:rsid w:val="001535F2"/>
    <w:rsid w:val="0016318D"/>
    <w:rsid w:val="00166710"/>
    <w:rsid w:val="001667E8"/>
    <w:rsid w:val="001668AA"/>
    <w:rsid w:val="001674C6"/>
    <w:rsid w:val="00167718"/>
    <w:rsid w:val="001704F8"/>
    <w:rsid w:val="001709A0"/>
    <w:rsid w:val="00171618"/>
    <w:rsid w:val="00172B5A"/>
    <w:rsid w:val="00174939"/>
    <w:rsid w:val="001755B2"/>
    <w:rsid w:val="00176ED0"/>
    <w:rsid w:val="00177158"/>
    <w:rsid w:val="00177AA7"/>
    <w:rsid w:val="00181D0A"/>
    <w:rsid w:val="0018279F"/>
    <w:rsid w:val="00182F96"/>
    <w:rsid w:val="00183089"/>
    <w:rsid w:val="00183C7C"/>
    <w:rsid w:val="00183E94"/>
    <w:rsid w:val="00184AC9"/>
    <w:rsid w:val="00187D7F"/>
    <w:rsid w:val="00187ED0"/>
    <w:rsid w:val="001914FD"/>
    <w:rsid w:val="00192419"/>
    <w:rsid w:val="00192C7D"/>
    <w:rsid w:val="001942D6"/>
    <w:rsid w:val="00194D1A"/>
    <w:rsid w:val="00194E3B"/>
    <w:rsid w:val="001964C8"/>
    <w:rsid w:val="00196543"/>
    <w:rsid w:val="00197AF7"/>
    <w:rsid w:val="001A19FD"/>
    <w:rsid w:val="001A35C9"/>
    <w:rsid w:val="001A561B"/>
    <w:rsid w:val="001A57FB"/>
    <w:rsid w:val="001A71DF"/>
    <w:rsid w:val="001B1114"/>
    <w:rsid w:val="001B22EC"/>
    <w:rsid w:val="001B2B26"/>
    <w:rsid w:val="001B3121"/>
    <w:rsid w:val="001B4438"/>
    <w:rsid w:val="001B5B67"/>
    <w:rsid w:val="001B5C87"/>
    <w:rsid w:val="001B654B"/>
    <w:rsid w:val="001C0C86"/>
    <w:rsid w:val="001C2182"/>
    <w:rsid w:val="001C310B"/>
    <w:rsid w:val="001C5695"/>
    <w:rsid w:val="001D10CE"/>
    <w:rsid w:val="001D25D1"/>
    <w:rsid w:val="001D2F32"/>
    <w:rsid w:val="001D346C"/>
    <w:rsid w:val="001D43EC"/>
    <w:rsid w:val="001D4523"/>
    <w:rsid w:val="001D4574"/>
    <w:rsid w:val="001D56FB"/>
    <w:rsid w:val="001D6272"/>
    <w:rsid w:val="001D6374"/>
    <w:rsid w:val="001D63EE"/>
    <w:rsid w:val="001D6D0C"/>
    <w:rsid w:val="001E01D3"/>
    <w:rsid w:val="001E024C"/>
    <w:rsid w:val="001E2BE3"/>
    <w:rsid w:val="001E2DCE"/>
    <w:rsid w:val="001E3BA5"/>
    <w:rsid w:val="001E3EB8"/>
    <w:rsid w:val="001E4D1B"/>
    <w:rsid w:val="001E7A30"/>
    <w:rsid w:val="001F015A"/>
    <w:rsid w:val="001F0A80"/>
    <w:rsid w:val="001F122D"/>
    <w:rsid w:val="001F220A"/>
    <w:rsid w:val="001F32DB"/>
    <w:rsid w:val="001F462E"/>
    <w:rsid w:val="001F7ACD"/>
    <w:rsid w:val="002006C2"/>
    <w:rsid w:val="00201766"/>
    <w:rsid w:val="00201E6E"/>
    <w:rsid w:val="00202AD4"/>
    <w:rsid w:val="002044EB"/>
    <w:rsid w:val="00204B51"/>
    <w:rsid w:val="00204D2D"/>
    <w:rsid w:val="00205B0D"/>
    <w:rsid w:val="00205B8E"/>
    <w:rsid w:val="002062AB"/>
    <w:rsid w:val="00206E09"/>
    <w:rsid w:val="00211514"/>
    <w:rsid w:val="00212EE0"/>
    <w:rsid w:val="00214AE0"/>
    <w:rsid w:val="00214F11"/>
    <w:rsid w:val="002154BC"/>
    <w:rsid w:val="00215C8E"/>
    <w:rsid w:val="00220771"/>
    <w:rsid w:val="0022085B"/>
    <w:rsid w:val="00220B99"/>
    <w:rsid w:val="002246BF"/>
    <w:rsid w:val="00226B86"/>
    <w:rsid w:val="002274EE"/>
    <w:rsid w:val="0023205E"/>
    <w:rsid w:val="0023469B"/>
    <w:rsid w:val="0023727D"/>
    <w:rsid w:val="0023775B"/>
    <w:rsid w:val="00240842"/>
    <w:rsid w:val="0024279B"/>
    <w:rsid w:val="0024433A"/>
    <w:rsid w:val="0024468B"/>
    <w:rsid w:val="00245BDD"/>
    <w:rsid w:val="00246935"/>
    <w:rsid w:val="00247832"/>
    <w:rsid w:val="002479DB"/>
    <w:rsid w:val="00247FE6"/>
    <w:rsid w:val="002502D3"/>
    <w:rsid w:val="00250644"/>
    <w:rsid w:val="00250E49"/>
    <w:rsid w:val="0025160D"/>
    <w:rsid w:val="00254328"/>
    <w:rsid w:val="00254AB1"/>
    <w:rsid w:val="00256D61"/>
    <w:rsid w:val="00261DA9"/>
    <w:rsid w:val="002674D8"/>
    <w:rsid w:val="0026755C"/>
    <w:rsid w:val="00267698"/>
    <w:rsid w:val="00272359"/>
    <w:rsid w:val="00272DE4"/>
    <w:rsid w:val="00273D93"/>
    <w:rsid w:val="002742AC"/>
    <w:rsid w:val="00275D9A"/>
    <w:rsid w:val="00276256"/>
    <w:rsid w:val="00280290"/>
    <w:rsid w:val="002804FD"/>
    <w:rsid w:val="00280956"/>
    <w:rsid w:val="00281C04"/>
    <w:rsid w:val="002826B6"/>
    <w:rsid w:val="00283C35"/>
    <w:rsid w:val="00285AF3"/>
    <w:rsid w:val="00287D59"/>
    <w:rsid w:val="00290338"/>
    <w:rsid w:val="002912EB"/>
    <w:rsid w:val="002919AA"/>
    <w:rsid w:val="002921DF"/>
    <w:rsid w:val="0029251B"/>
    <w:rsid w:val="002926F8"/>
    <w:rsid w:val="00292831"/>
    <w:rsid w:val="00293E0E"/>
    <w:rsid w:val="002957F3"/>
    <w:rsid w:val="00295E37"/>
    <w:rsid w:val="00296621"/>
    <w:rsid w:val="00297107"/>
    <w:rsid w:val="002A087C"/>
    <w:rsid w:val="002A1235"/>
    <w:rsid w:val="002A366A"/>
    <w:rsid w:val="002A42CA"/>
    <w:rsid w:val="002A49E1"/>
    <w:rsid w:val="002A52C1"/>
    <w:rsid w:val="002A5ECE"/>
    <w:rsid w:val="002A6D66"/>
    <w:rsid w:val="002B164F"/>
    <w:rsid w:val="002B2170"/>
    <w:rsid w:val="002B2393"/>
    <w:rsid w:val="002B2739"/>
    <w:rsid w:val="002B3140"/>
    <w:rsid w:val="002B54AF"/>
    <w:rsid w:val="002B696B"/>
    <w:rsid w:val="002B6B36"/>
    <w:rsid w:val="002B78EC"/>
    <w:rsid w:val="002C00F0"/>
    <w:rsid w:val="002C01CC"/>
    <w:rsid w:val="002C18A2"/>
    <w:rsid w:val="002C3004"/>
    <w:rsid w:val="002C7FB4"/>
    <w:rsid w:val="002D0B27"/>
    <w:rsid w:val="002D101B"/>
    <w:rsid w:val="002D2504"/>
    <w:rsid w:val="002D3EAF"/>
    <w:rsid w:val="002D4437"/>
    <w:rsid w:val="002D4E12"/>
    <w:rsid w:val="002E01C6"/>
    <w:rsid w:val="002E0BE3"/>
    <w:rsid w:val="002E0D35"/>
    <w:rsid w:val="002E26F8"/>
    <w:rsid w:val="002E4D44"/>
    <w:rsid w:val="002E50A5"/>
    <w:rsid w:val="002E53C5"/>
    <w:rsid w:val="002E64DA"/>
    <w:rsid w:val="002E657E"/>
    <w:rsid w:val="002E6A19"/>
    <w:rsid w:val="002F1B97"/>
    <w:rsid w:val="002F220C"/>
    <w:rsid w:val="002F5A0E"/>
    <w:rsid w:val="002F5AF2"/>
    <w:rsid w:val="002F7210"/>
    <w:rsid w:val="003001AB"/>
    <w:rsid w:val="003018C6"/>
    <w:rsid w:val="003021F2"/>
    <w:rsid w:val="00304F23"/>
    <w:rsid w:val="0030544B"/>
    <w:rsid w:val="00305681"/>
    <w:rsid w:val="00305745"/>
    <w:rsid w:val="00307079"/>
    <w:rsid w:val="00307244"/>
    <w:rsid w:val="003103BA"/>
    <w:rsid w:val="0031220B"/>
    <w:rsid w:val="003126EB"/>
    <w:rsid w:val="00316016"/>
    <w:rsid w:val="00316290"/>
    <w:rsid w:val="0032137C"/>
    <w:rsid w:val="00327D20"/>
    <w:rsid w:val="00327F4D"/>
    <w:rsid w:val="00331355"/>
    <w:rsid w:val="0033295F"/>
    <w:rsid w:val="00334F0F"/>
    <w:rsid w:val="003409C9"/>
    <w:rsid w:val="00341475"/>
    <w:rsid w:val="003421CA"/>
    <w:rsid w:val="00342272"/>
    <w:rsid w:val="00343162"/>
    <w:rsid w:val="00344849"/>
    <w:rsid w:val="00344C06"/>
    <w:rsid w:val="00345DD5"/>
    <w:rsid w:val="00346271"/>
    <w:rsid w:val="003472EB"/>
    <w:rsid w:val="00347F39"/>
    <w:rsid w:val="00347F77"/>
    <w:rsid w:val="00353E4C"/>
    <w:rsid w:val="003574C0"/>
    <w:rsid w:val="00360646"/>
    <w:rsid w:val="00361DD2"/>
    <w:rsid w:val="00364362"/>
    <w:rsid w:val="00365ABB"/>
    <w:rsid w:val="00366461"/>
    <w:rsid w:val="003672E3"/>
    <w:rsid w:val="00367415"/>
    <w:rsid w:val="00371429"/>
    <w:rsid w:val="003738BF"/>
    <w:rsid w:val="00374BDB"/>
    <w:rsid w:val="003778DB"/>
    <w:rsid w:val="00381799"/>
    <w:rsid w:val="00383DD8"/>
    <w:rsid w:val="00386A20"/>
    <w:rsid w:val="00387A6F"/>
    <w:rsid w:val="00390E24"/>
    <w:rsid w:val="003916AD"/>
    <w:rsid w:val="003917E1"/>
    <w:rsid w:val="00392EAF"/>
    <w:rsid w:val="00395C3D"/>
    <w:rsid w:val="003961A3"/>
    <w:rsid w:val="003964D3"/>
    <w:rsid w:val="00396A9B"/>
    <w:rsid w:val="003971DA"/>
    <w:rsid w:val="003977C1"/>
    <w:rsid w:val="003A1493"/>
    <w:rsid w:val="003A28CC"/>
    <w:rsid w:val="003A311F"/>
    <w:rsid w:val="003A3C1C"/>
    <w:rsid w:val="003A72BD"/>
    <w:rsid w:val="003B0AE8"/>
    <w:rsid w:val="003B2EE7"/>
    <w:rsid w:val="003B6191"/>
    <w:rsid w:val="003B6B4A"/>
    <w:rsid w:val="003B6E41"/>
    <w:rsid w:val="003B74FF"/>
    <w:rsid w:val="003C2A5A"/>
    <w:rsid w:val="003C7840"/>
    <w:rsid w:val="003D01BB"/>
    <w:rsid w:val="003D0884"/>
    <w:rsid w:val="003D2AEE"/>
    <w:rsid w:val="003D481A"/>
    <w:rsid w:val="003D4E8B"/>
    <w:rsid w:val="003D4FCA"/>
    <w:rsid w:val="003D731A"/>
    <w:rsid w:val="003E0E25"/>
    <w:rsid w:val="003E1BC6"/>
    <w:rsid w:val="003E51A6"/>
    <w:rsid w:val="003E555D"/>
    <w:rsid w:val="003E65A4"/>
    <w:rsid w:val="003E790E"/>
    <w:rsid w:val="003F53BC"/>
    <w:rsid w:val="003F5781"/>
    <w:rsid w:val="003F643F"/>
    <w:rsid w:val="003F7AD2"/>
    <w:rsid w:val="003F7F21"/>
    <w:rsid w:val="00400A78"/>
    <w:rsid w:val="0040300D"/>
    <w:rsid w:val="00403FA0"/>
    <w:rsid w:val="00406779"/>
    <w:rsid w:val="0040750C"/>
    <w:rsid w:val="00407DE1"/>
    <w:rsid w:val="00410B7D"/>
    <w:rsid w:val="00412C91"/>
    <w:rsid w:val="00413535"/>
    <w:rsid w:val="00413908"/>
    <w:rsid w:val="00413D72"/>
    <w:rsid w:val="00414696"/>
    <w:rsid w:val="004157C9"/>
    <w:rsid w:val="00417209"/>
    <w:rsid w:val="004202C4"/>
    <w:rsid w:val="00420836"/>
    <w:rsid w:val="00420869"/>
    <w:rsid w:val="004208B7"/>
    <w:rsid w:val="00420E8E"/>
    <w:rsid w:val="004241BF"/>
    <w:rsid w:val="004247F3"/>
    <w:rsid w:val="00424BEB"/>
    <w:rsid w:val="00425D90"/>
    <w:rsid w:val="004262F3"/>
    <w:rsid w:val="0042787A"/>
    <w:rsid w:val="00431EEE"/>
    <w:rsid w:val="00432767"/>
    <w:rsid w:val="00433E45"/>
    <w:rsid w:val="004346A0"/>
    <w:rsid w:val="00434F6F"/>
    <w:rsid w:val="00435B8B"/>
    <w:rsid w:val="004367F2"/>
    <w:rsid w:val="0043687B"/>
    <w:rsid w:val="004374AB"/>
    <w:rsid w:val="00437943"/>
    <w:rsid w:val="00437F31"/>
    <w:rsid w:val="004404F2"/>
    <w:rsid w:val="004423C1"/>
    <w:rsid w:val="004438C7"/>
    <w:rsid w:val="0044516C"/>
    <w:rsid w:val="00447AD8"/>
    <w:rsid w:val="004522D5"/>
    <w:rsid w:val="00452D78"/>
    <w:rsid w:val="00452F90"/>
    <w:rsid w:val="004531F5"/>
    <w:rsid w:val="00453C67"/>
    <w:rsid w:val="00453EF8"/>
    <w:rsid w:val="00454AE7"/>
    <w:rsid w:val="00454FCF"/>
    <w:rsid w:val="0046067F"/>
    <w:rsid w:val="004608BA"/>
    <w:rsid w:val="004616BB"/>
    <w:rsid w:val="00463462"/>
    <w:rsid w:val="004641AB"/>
    <w:rsid w:val="0046634C"/>
    <w:rsid w:val="00467214"/>
    <w:rsid w:val="004676A0"/>
    <w:rsid w:val="004714CB"/>
    <w:rsid w:val="00471A5E"/>
    <w:rsid w:val="004746BE"/>
    <w:rsid w:val="004746FF"/>
    <w:rsid w:val="004755D6"/>
    <w:rsid w:val="00475B52"/>
    <w:rsid w:val="0047706E"/>
    <w:rsid w:val="00480C07"/>
    <w:rsid w:val="00480F22"/>
    <w:rsid w:val="004837B4"/>
    <w:rsid w:val="00483B50"/>
    <w:rsid w:val="00485765"/>
    <w:rsid w:val="00490842"/>
    <w:rsid w:val="0049362B"/>
    <w:rsid w:val="004943DF"/>
    <w:rsid w:val="004949D5"/>
    <w:rsid w:val="004A07BF"/>
    <w:rsid w:val="004A1170"/>
    <w:rsid w:val="004A119D"/>
    <w:rsid w:val="004A1564"/>
    <w:rsid w:val="004A198D"/>
    <w:rsid w:val="004A31A8"/>
    <w:rsid w:val="004A34D4"/>
    <w:rsid w:val="004A3769"/>
    <w:rsid w:val="004A49C7"/>
    <w:rsid w:val="004B0736"/>
    <w:rsid w:val="004B1A41"/>
    <w:rsid w:val="004B2729"/>
    <w:rsid w:val="004B2C3E"/>
    <w:rsid w:val="004B31C9"/>
    <w:rsid w:val="004B5C8C"/>
    <w:rsid w:val="004B787D"/>
    <w:rsid w:val="004B7D39"/>
    <w:rsid w:val="004C224B"/>
    <w:rsid w:val="004C2ED9"/>
    <w:rsid w:val="004C307F"/>
    <w:rsid w:val="004C31E7"/>
    <w:rsid w:val="004C60A2"/>
    <w:rsid w:val="004C6C23"/>
    <w:rsid w:val="004C7733"/>
    <w:rsid w:val="004D1547"/>
    <w:rsid w:val="004D15E7"/>
    <w:rsid w:val="004D1EB1"/>
    <w:rsid w:val="004D32C9"/>
    <w:rsid w:val="004D498D"/>
    <w:rsid w:val="004D537C"/>
    <w:rsid w:val="004D597D"/>
    <w:rsid w:val="004E1614"/>
    <w:rsid w:val="004E1C83"/>
    <w:rsid w:val="004E4933"/>
    <w:rsid w:val="004E6E12"/>
    <w:rsid w:val="004E702A"/>
    <w:rsid w:val="004E73C3"/>
    <w:rsid w:val="004F01A5"/>
    <w:rsid w:val="004F2C29"/>
    <w:rsid w:val="004F3841"/>
    <w:rsid w:val="004F4768"/>
    <w:rsid w:val="004F629D"/>
    <w:rsid w:val="004F7DF8"/>
    <w:rsid w:val="00500ADB"/>
    <w:rsid w:val="00501697"/>
    <w:rsid w:val="00501A89"/>
    <w:rsid w:val="00503655"/>
    <w:rsid w:val="00503A56"/>
    <w:rsid w:val="00503B8F"/>
    <w:rsid w:val="0050401F"/>
    <w:rsid w:val="005047E5"/>
    <w:rsid w:val="005077BC"/>
    <w:rsid w:val="00514550"/>
    <w:rsid w:val="00514973"/>
    <w:rsid w:val="005205C7"/>
    <w:rsid w:val="00521563"/>
    <w:rsid w:val="0052169A"/>
    <w:rsid w:val="005229DE"/>
    <w:rsid w:val="00522AA7"/>
    <w:rsid w:val="00523D8A"/>
    <w:rsid w:val="005248D3"/>
    <w:rsid w:val="00525A8D"/>
    <w:rsid w:val="0053098D"/>
    <w:rsid w:val="00530DEE"/>
    <w:rsid w:val="005311AF"/>
    <w:rsid w:val="00531DED"/>
    <w:rsid w:val="00532AA3"/>
    <w:rsid w:val="00533DBE"/>
    <w:rsid w:val="00535255"/>
    <w:rsid w:val="00536F7A"/>
    <w:rsid w:val="00537327"/>
    <w:rsid w:val="00537946"/>
    <w:rsid w:val="00540918"/>
    <w:rsid w:val="00541809"/>
    <w:rsid w:val="00542FA0"/>
    <w:rsid w:val="005453A7"/>
    <w:rsid w:val="00546484"/>
    <w:rsid w:val="00546510"/>
    <w:rsid w:val="005475BA"/>
    <w:rsid w:val="00550F50"/>
    <w:rsid w:val="005519EB"/>
    <w:rsid w:val="00552B6B"/>
    <w:rsid w:val="0055347E"/>
    <w:rsid w:val="00556FFF"/>
    <w:rsid w:val="005613DE"/>
    <w:rsid w:val="0056247B"/>
    <w:rsid w:val="005643A9"/>
    <w:rsid w:val="00567486"/>
    <w:rsid w:val="00570ED5"/>
    <w:rsid w:val="00571A38"/>
    <w:rsid w:val="00571DBC"/>
    <w:rsid w:val="005727ED"/>
    <w:rsid w:val="00573385"/>
    <w:rsid w:val="00575C09"/>
    <w:rsid w:val="00576BC2"/>
    <w:rsid w:val="005831F1"/>
    <w:rsid w:val="0058649C"/>
    <w:rsid w:val="00586710"/>
    <w:rsid w:val="00587FFA"/>
    <w:rsid w:val="00591532"/>
    <w:rsid w:val="00591641"/>
    <w:rsid w:val="005959D5"/>
    <w:rsid w:val="0059650E"/>
    <w:rsid w:val="00596664"/>
    <w:rsid w:val="005A5434"/>
    <w:rsid w:val="005B0044"/>
    <w:rsid w:val="005C10B9"/>
    <w:rsid w:val="005C3674"/>
    <w:rsid w:val="005C3948"/>
    <w:rsid w:val="005C4EA4"/>
    <w:rsid w:val="005C6FEF"/>
    <w:rsid w:val="005D01C3"/>
    <w:rsid w:val="005D0CA5"/>
    <w:rsid w:val="005D25D7"/>
    <w:rsid w:val="005D5251"/>
    <w:rsid w:val="005D556E"/>
    <w:rsid w:val="005D5B36"/>
    <w:rsid w:val="005D68ED"/>
    <w:rsid w:val="005D6F3C"/>
    <w:rsid w:val="005E045B"/>
    <w:rsid w:val="005E17FF"/>
    <w:rsid w:val="005E1CE6"/>
    <w:rsid w:val="005E23D1"/>
    <w:rsid w:val="005E28AB"/>
    <w:rsid w:val="005E52D5"/>
    <w:rsid w:val="005E5E9D"/>
    <w:rsid w:val="005E7F9A"/>
    <w:rsid w:val="005F27DB"/>
    <w:rsid w:val="005F3541"/>
    <w:rsid w:val="005F3927"/>
    <w:rsid w:val="005F43B2"/>
    <w:rsid w:val="005F5481"/>
    <w:rsid w:val="005F6C05"/>
    <w:rsid w:val="0060249E"/>
    <w:rsid w:val="006025B6"/>
    <w:rsid w:val="006025DC"/>
    <w:rsid w:val="00603A1E"/>
    <w:rsid w:val="0060431D"/>
    <w:rsid w:val="00604DF7"/>
    <w:rsid w:val="00605CBC"/>
    <w:rsid w:val="0060739B"/>
    <w:rsid w:val="006079C6"/>
    <w:rsid w:val="00607D91"/>
    <w:rsid w:val="006125C8"/>
    <w:rsid w:val="006138FA"/>
    <w:rsid w:val="0061449D"/>
    <w:rsid w:val="006150D8"/>
    <w:rsid w:val="00616BCD"/>
    <w:rsid w:val="006211A1"/>
    <w:rsid w:val="00621F3F"/>
    <w:rsid w:val="0062242D"/>
    <w:rsid w:val="0062253B"/>
    <w:rsid w:val="00624940"/>
    <w:rsid w:val="00631945"/>
    <w:rsid w:val="006325BA"/>
    <w:rsid w:val="006345BD"/>
    <w:rsid w:val="00634AB6"/>
    <w:rsid w:val="006369CA"/>
    <w:rsid w:val="00637038"/>
    <w:rsid w:val="00640183"/>
    <w:rsid w:val="006416B1"/>
    <w:rsid w:val="00641C7F"/>
    <w:rsid w:val="00641E29"/>
    <w:rsid w:val="00643959"/>
    <w:rsid w:val="0064444B"/>
    <w:rsid w:val="00650103"/>
    <w:rsid w:val="00650475"/>
    <w:rsid w:val="0065327F"/>
    <w:rsid w:val="0065335A"/>
    <w:rsid w:val="006539B6"/>
    <w:rsid w:val="00654469"/>
    <w:rsid w:val="00654B08"/>
    <w:rsid w:val="006578DF"/>
    <w:rsid w:val="00657F36"/>
    <w:rsid w:val="006604BE"/>
    <w:rsid w:val="00660DAD"/>
    <w:rsid w:val="00661277"/>
    <w:rsid w:val="00661A1F"/>
    <w:rsid w:val="0066348D"/>
    <w:rsid w:val="0066480F"/>
    <w:rsid w:val="0066540A"/>
    <w:rsid w:val="006657BC"/>
    <w:rsid w:val="00666645"/>
    <w:rsid w:val="006705C9"/>
    <w:rsid w:val="006712D9"/>
    <w:rsid w:val="006729C6"/>
    <w:rsid w:val="00673C01"/>
    <w:rsid w:val="006755E2"/>
    <w:rsid w:val="0067690E"/>
    <w:rsid w:val="00682095"/>
    <w:rsid w:val="006846B0"/>
    <w:rsid w:val="00686DBD"/>
    <w:rsid w:val="00687D6F"/>
    <w:rsid w:val="006932F1"/>
    <w:rsid w:val="00694D77"/>
    <w:rsid w:val="00695E08"/>
    <w:rsid w:val="006974B9"/>
    <w:rsid w:val="006979E6"/>
    <w:rsid w:val="00697EF1"/>
    <w:rsid w:val="006A1847"/>
    <w:rsid w:val="006A189B"/>
    <w:rsid w:val="006A36BF"/>
    <w:rsid w:val="006B0509"/>
    <w:rsid w:val="006B24FB"/>
    <w:rsid w:val="006B56CA"/>
    <w:rsid w:val="006C00B3"/>
    <w:rsid w:val="006C14CB"/>
    <w:rsid w:val="006C2CFA"/>
    <w:rsid w:val="006C3C1E"/>
    <w:rsid w:val="006C44B9"/>
    <w:rsid w:val="006C453A"/>
    <w:rsid w:val="006C4A98"/>
    <w:rsid w:val="006D03BC"/>
    <w:rsid w:val="006D0608"/>
    <w:rsid w:val="006D18C7"/>
    <w:rsid w:val="006D26CF"/>
    <w:rsid w:val="006D2EF0"/>
    <w:rsid w:val="006D4503"/>
    <w:rsid w:val="006D50C5"/>
    <w:rsid w:val="006D5D8B"/>
    <w:rsid w:val="006D61E9"/>
    <w:rsid w:val="006D6B9F"/>
    <w:rsid w:val="006E0B41"/>
    <w:rsid w:val="006E2EDB"/>
    <w:rsid w:val="006E3DF9"/>
    <w:rsid w:val="006E598A"/>
    <w:rsid w:val="006F11A2"/>
    <w:rsid w:val="006F1201"/>
    <w:rsid w:val="006F32D1"/>
    <w:rsid w:val="006F7C18"/>
    <w:rsid w:val="007042C9"/>
    <w:rsid w:val="007058AC"/>
    <w:rsid w:val="00710E91"/>
    <w:rsid w:val="00713FF6"/>
    <w:rsid w:val="00715F5F"/>
    <w:rsid w:val="00716E88"/>
    <w:rsid w:val="0072263E"/>
    <w:rsid w:val="0072271F"/>
    <w:rsid w:val="0072281D"/>
    <w:rsid w:val="00724055"/>
    <w:rsid w:val="00724C20"/>
    <w:rsid w:val="00725DD6"/>
    <w:rsid w:val="00726908"/>
    <w:rsid w:val="0073067E"/>
    <w:rsid w:val="00730B16"/>
    <w:rsid w:val="00731D85"/>
    <w:rsid w:val="007320EB"/>
    <w:rsid w:val="00733036"/>
    <w:rsid w:val="0073304C"/>
    <w:rsid w:val="007334AD"/>
    <w:rsid w:val="00733EE2"/>
    <w:rsid w:val="00734539"/>
    <w:rsid w:val="00736C03"/>
    <w:rsid w:val="00737D8E"/>
    <w:rsid w:val="0074093E"/>
    <w:rsid w:val="007434DF"/>
    <w:rsid w:val="00743C77"/>
    <w:rsid w:val="0074400F"/>
    <w:rsid w:val="007455A6"/>
    <w:rsid w:val="00746BCE"/>
    <w:rsid w:val="00753026"/>
    <w:rsid w:val="00754092"/>
    <w:rsid w:val="007574A2"/>
    <w:rsid w:val="0076024C"/>
    <w:rsid w:val="00765D8C"/>
    <w:rsid w:val="0076708D"/>
    <w:rsid w:val="00771581"/>
    <w:rsid w:val="007723B2"/>
    <w:rsid w:val="00772891"/>
    <w:rsid w:val="00775701"/>
    <w:rsid w:val="007766E8"/>
    <w:rsid w:val="00781D82"/>
    <w:rsid w:val="00781E78"/>
    <w:rsid w:val="00783787"/>
    <w:rsid w:val="007842D6"/>
    <w:rsid w:val="00785181"/>
    <w:rsid w:val="0078545D"/>
    <w:rsid w:val="00787C6A"/>
    <w:rsid w:val="00791655"/>
    <w:rsid w:val="00793EF9"/>
    <w:rsid w:val="007941F3"/>
    <w:rsid w:val="0079720A"/>
    <w:rsid w:val="007974C5"/>
    <w:rsid w:val="007A14B9"/>
    <w:rsid w:val="007A1B5A"/>
    <w:rsid w:val="007A2000"/>
    <w:rsid w:val="007A208A"/>
    <w:rsid w:val="007A2279"/>
    <w:rsid w:val="007A4951"/>
    <w:rsid w:val="007A57B7"/>
    <w:rsid w:val="007A57C9"/>
    <w:rsid w:val="007B1A31"/>
    <w:rsid w:val="007B69F3"/>
    <w:rsid w:val="007B7EA1"/>
    <w:rsid w:val="007C258E"/>
    <w:rsid w:val="007C383A"/>
    <w:rsid w:val="007C42CD"/>
    <w:rsid w:val="007C4975"/>
    <w:rsid w:val="007C4AB4"/>
    <w:rsid w:val="007C69E3"/>
    <w:rsid w:val="007C786A"/>
    <w:rsid w:val="007D1BCB"/>
    <w:rsid w:val="007D1C54"/>
    <w:rsid w:val="007D30FC"/>
    <w:rsid w:val="007D59A3"/>
    <w:rsid w:val="007D6E52"/>
    <w:rsid w:val="007D7BA4"/>
    <w:rsid w:val="007E0E61"/>
    <w:rsid w:val="007E158C"/>
    <w:rsid w:val="007E22D7"/>
    <w:rsid w:val="007E2B91"/>
    <w:rsid w:val="007E49CD"/>
    <w:rsid w:val="007E4B33"/>
    <w:rsid w:val="007E5078"/>
    <w:rsid w:val="007E6155"/>
    <w:rsid w:val="007E7199"/>
    <w:rsid w:val="007F0C20"/>
    <w:rsid w:val="007F10B2"/>
    <w:rsid w:val="007F166F"/>
    <w:rsid w:val="007F18AC"/>
    <w:rsid w:val="007F1A60"/>
    <w:rsid w:val="007F1B14"/>
    <w:rsid w:val="007F2CC1"/>
    <w:rsid w:val="007F2E86"/>
    <w:rsid w:val="007F4643"/>
    <w:rsid w:val="007F717C"/>
    <w:rsid w:val="007F74C1"/>
    <w:rsid w:val="00800A23"/>
    <w:rsid w:val="00801737"/>
    <w:rsid w:val="0080490A"/>
    <w:rsid w:val="00806FAE"/>
    <w:rsid w:val="008072BC"/>
    <w:rsid w:val="0081164B"/>
    <w:rsid w:val="00811F52"/>
    <w:rsid w:val="008128D1"/>
    <w:rsid w:val="0081329D"/>
    <w:rsid w:val="00817587"/>
    <w:rsid w:val="008202EF"/>
    <w:rsid w:val="00820B46"/>
    <w:rsid w:val="00820EAE"/>
    <w:rsid w:val="00820EC3"/>
    <w:rsid w:val="00821B42"/>
    <w:rsid w:val="008223C9"/>
    <w:rsid w:val="00822FB3"/>
    <w:rsid w:val="00823879"/>
    <w:rsid w:val="00824DDA"/>
    <w:rsid w:val="0082568A"/>
    <w:rsid w:val="00826939"/>
    <w:rsid w:val="00826FEC"/>
    <w:rsid w:val="00827783"/>
    <w:rsid w:val="00831890"/>
    <w:rsid w:val="008329F8"/>
    <w:rsid w:val="008378AC"/>
    <w:rsid w:val="00843763"/>
    <w:rsid w:val="00843895"/>
    <w:rsid w:val="00843C8D"/>
    <w:rsid w:val="00845759"/>
    <w:rsid w:val="00847AA5"/>
    <w:rsid w:val="008504A2"/>
    <w:rsid w:val="00850790"/>
    <w:rsid w:val="008515B2"/>
    <w:rsid w:val="008515EA"/>
    <w:rsid w:val="00852778"/>
    <w:rsid w:val="0085367C"/>
    <w:rsid w:val="00853C9F"/>
    <w:rsid w:val="00855395"/>
    <w:rsid w:val="008558E1"/>
    <w:rsid w:val="00855E89"/>
    <w:rsid w:val="00857D05"/>
    <w:rsid w:val="0086031B"/>
    <w:rsid w:val="00863C54"/>
    <w:rsid w:val="008643C8"/>
    <w:rsid w:val="00864431"/>
    <w:rsid w:val="00864B44"/>
    <w:rsid w:val="00865426"/>
    <w:rsid w:val="00865706"/>
    <w:rsid w:val="00865742"/>
    <w:rsid w:val="00871CFC"/>
    <w:rsid w:val="00872FA3"/>
    <w:rsid w:val="0087442B"/>
    <w:rsid w:val="00874FDF"/>
    <w:rsid w:val="00875B0E"/>
    <w:rsid w:val="00876925"/>
    <w:rsid w:val="00877243"/>
    <w:rsid w:val="008803E9"/>
    <w:rsid w:val="00880961"/>
    <w:rsid w:val="00880A15"/>
    <w:rsid w:val="00880FBE"/>
    <w:rsid w:val="0088229C"/>
    <w:rsid w:val="00883A44"/>
    <w:rsid w:val="00883B25"/>
    <w:rsid w:val="00884231"/>
    <w:rsid w:val="00884246"/>
    <w:rsid w:val="008848E8"/>
    <w:rsid w:val="00885E9F"/>
    <w:rsid w:val="00885F04"/>
    <w:rsid w:val="0088799B"/>
    <w:rsid w:val="00887FAC"/>
    <w:rsid w:val="00891275"/>
    <w:rsid w:val="008934A6"/>
    <w:rsid w:val="00894877"/>
    <w:rsid w:val="00896CD0"/>
    <w:rsid w:val="008973F8"/>
    <w:rsid w:val="00897D21"/>
    <w:rsid w:val="008A23DF"/>
    <w:rsid w:val="008A3822"/>
    <w:rsid w:val="008A4091"/>
    <w:rsid w:val="008A46FA"/>
    <w:rsid w:val="008A61ED"/>
    <w:rsid w:val="008A6E57"/>
    <w:rsid w:val="008A7EC0"/>
    <w:rsid w:val="008B111C"/>
    <w:rsid w:val="008B2BAF"/>
    <w:rsid w:val="008B329F"/>
    <w:rsid w:val="008B3415"/>
    <w:rsid w:val="008B3AAA"/>
    <w:rsid w:val="008B6040"/>
    <w:rsid w:val="008B6520"/>
    <w:rsid w:val="008B773B"/>
    <w:rsid w:val="008C0070"/>
    <w:rsid w:val="008C1438"/>
    <w:rsid w:val="008C43D0"/>
    <w:rsid w:val="008C4484"/>
    <w:rsid w:val="008C5F9B"/>
    <w:rsid w:val="008C6B22"/>
    <w:rsid w:val="008C6B83"/>
    <w:rsid w:val="008D1B60"/>
    <w:rsid w:val="008D1E48"/>
    <w:rsid w:val="008D3C06"/>
    <w:rsid w:val="008D5A58"/>
    <w:rsid w:val="008E18F2"/>
    <w:rsid w:val="008E32E8"/>
    <w:rsid w:val="008E3B49"/>
    <w:rsid w:val="008E3DB5"/>
    <w:rsid w:val="008E3FF7"/>
    <w:rsid w:val="008E47A8"/>
    <w:rsid w:val="008E4FB0"/>
    <w:rsid w:val="008E52F9"/>
    <w:rsid w:val="008E65CF"/>
    <w:rsid w:val="008F15A8"/>
    <w:rsid w:val="008F1E18"/>
    <w:rsid w:val="008F2F4E"/>
    <w:rsid w:val="008F4226"/>
    <w:rsid w:val="008F6B04"/>
    <w:rsid w:val="008F7D4E"/>
    <w:rsid w:val="00900A8E"/>
    <w:rsid w:val="00900D0C"/>
    <w:rsid w:val="00900DA8"/>
    <w:rsid w:val="009021F1"/>
    <w:rsid w:val="0090256D"/>
    <w:rsid w:val="00902B24"/>
    <w:rsid w:val="00902D0C"/>
    <w:rsid w:val="00905A50"/>
    <w:rsid w:val="00906D5D"/>
    <w:rsid w:val="00906E28"/>
    <w:rsid w:val="009111E8"/>
    <w:rsid w:val="0091448C"/>
    <w:rsid w:val="00917305"/>
    <w:rsid w:val="00920927"/>
    <w:rsid w:val="00920EA1"/>
    <w:rsid w:val="00921395"/>
    <w:rsid w:val="00921AE0"/>
    <w:rsid w:val="00922EA7"/>
    <w:rsid w:val="0093192B"/>
    <w:rsid w:val="00932321"/>
    <w:rsid w:val="0093241B"/>
    <w:rsid w:val="009336D6"/>
    <w:rsid w:val="00933D02"/>
    <w:rsid w:val="009364E6"/>
    <w:rsid w:val="00941764"/>
    <w:rsid w:val="009419DB"/>
    <w:rsid w:val="00943927"/>
    <w:rsid w:val="00943A70"/>
    <w:rsid w:val="00945CD3"/>
    <w:rsid w:val="00945DCD"/>
    <w:rsid w:val="009466A8"/>
    <w:rsid w:val="00947C6B"/>
    <w:rsid w:val="00951696"/>
    <w:rsid w:val="00952457"/>
    <w:rsid w:val="00954128"/>
    <w:rsid w:val="00954159"/>
    <w:rsid w:val="00960F46"/>
    <w:rsid w:val="00961D27"/>
    <w:rsid w:val="0096344B"/>
    <w:rsid w:val="0096485B"/>
    <w:rsid w:val="009667D3"/>
    <w:rsid w:val="00967A0E"/>
    <w:rsid w:val="00967D63"/>
    <w:rsid w:val="00970490"/>
    <w:rsid w:val="00973BDE"/>
    <w:rsid w:val="009775D8"/>
    <w:rsid w:val="00977D1B"/>
    <w:rsid w:val="0098078E"/>
    <w:rsid w:val="0098099D"/>
    <w:rsid w:val="00980A48"/>
    <w:rsid w:val="00980A80"/>
    <w:rsid w:val="00981210"/>
    <w:rsid w:val="00981E4A"/>
    <w:rsid w:val="00983456"/>
    <w:rsid w:val="00983D5D"/>
    <w:rsid w:val="009855E2"/>
    <w:rsid w:val="00986965"/>
    <w:rsid w:val="00990126"/>
    <w:rsid w:val="0099174A"/>
    <w:rsid w:val="009920E7"/>
    <w:rsid w:val="009925EF"/>
    <w:rsid w:val="00992780"/>
    <w:rsid w:val="00993E9B"/>
    <w:rsid w:val="00994917"/>
    <w:rsid w:val="009960D7"/>
    <w:rsid w:val="00996BE7"/>
    <w:rsid w:val="009A076D"/>
    <w:rsid w:val="009A0D96"/>
    <w:rsid w:val="009A1E98"/>
    <w:rsid w:val="009A4D52"/>
    <w:rsid w:val="009A606D"/>
    <w:rsid w:val="009A6A61"/>
    <w:rsid w:val="009A79EE"/>
    <w:rsid w:val="009A7F96"/>
    <w:rsid w:val="009B04C6"/>
    <w:rsid w:val="009B1FF1"/>
    <w:rsid w:val="009B29B7"/>
    <w:rsid w:val="009B3B71"/>
    <w:rsid w:val="009B5236"/>
    <w:rsid w:val="009B7535"/>
    <w:rsid w:val="009B7A6C"/>
    <w:rsid w:val="009C0363"/>
    <w:rsid w:val="009C2CEF"/>
    <w:rsid w:val="009C2F12"/>
    <w:rsid w:val="009C3B56"/>
    <w:rsid w:val="009C629E"/>
    <w:rsid w:val="009C63F5"/>
    <w:rsid w:val="009C6806"/>
    <w:rsid w:val="009C6B4D"/>
    <w:rsid w:val="009D0482"/>
    <w:rsid w:val="009D0D87"/>
    <w:rsid w:val="009D1FB0"/>
    <w:rsid w:val="009D2FCC"/>
    <w:rsid w:val="009D3E65"/>
    <w:rsid w:val="009D4688"/>
    <w:rsid w:val="009D5897"/>
    <w:rsid w:val="009D59E7"/>
    <w:rsid w:val="009D62A6"/>
    <w:rsid w:val="009D6808"/>
    <w:rsid w:val="009D6843"/>
    <w:rsid w:val="009D7FBC"/>
    <w:rsid w:val="009E1D35"/>
    <w:rsid w:val="009E48EE"/>
    <w:rsid w:val="009E5AB4"/>
    <w:rsid w:val="009E7B0C"/>
    <w:rsid w:val="009F0E49"/>
    <w:rsid w:val="009F1BC0"/>
    <w:rsid w:val="009F2741"/>
    <w:rsid w:val="009F341E"/>
    <w:rsid w:val="009F4BC3"/>
    <w:rsid w:val="009F506B"/>
    <w:rsid w:val="009F53A4"/>
    <w:rsid w:val="009F5DB7"/>
    <w:rsid w:val="009F687E"/>
    <w:rsid w:val="009F6A7F"/>
    <w:rsid w:val="009F6B1B"/>
    <w:rsid w:val="00A0093F"/>
    <w:rsid w:val="00A06AF0"/>
    <w:rsid w:val="00A07644"/>
    <w:rsid w:val="00A0796F"/>
    <w:rsid w:val="00A07B8E"/>
    <w:rsid w:val="00A10CF3"/>
    <w:rsid w:val="00A110AB"/>
    <w:rsid w:val="00A14CD2"/>
    <w:rsid w:val="00A14DDA"/>
    <w:rsid w:val="00A15C3C"/>
    <w:rsid w:val="00A1750C"/>
    <w:rsid w:val="00A20680"/>
    <w:rsid w:val="00A20E5B"/>
    <w:rsid w:val="00A22FDA"/>
    <w:rsid w:val="00A2307D"/>
    <w:rsid w:val="00A23429"/>
    <w:rsid w:val="00A238E5"/>
    <w:rsid w:val="00A26E37"/>
    <w:rsid w:val="00A275DC"/>
    <w:rsid w:val="00A315A0"/>
    <w:rsid w:val="00A35A5F"/>
    <w:rsid w:val="00A3684D"/>
    <w:rsid w:val="00A401DD"/>
    <w:rsid w:val="00A401FB"/>
    <w:rsid w:val="00A40B53"/>
    <w:rsid w:val="00A42C36"/>
    <w:rsid w:val="00A45490"/>
    <w:rsid w:val="00A4593C"/>
    <w:rsid w:val="00A45BD1"/>
    <w:rsid w:val="00A45EEC"/>
    <w:rsid w:val="00A5056C"/>
    <w:rsid w:val="00A51362"/>
    <w:rsid w:val="00A51705"/>
    <w:rsid w:val="00A51C89"/>
    <w:rsid w:val="00A52604"/>
    <w:rsid w:val="00A52CF8"/>
    <w:rsid w:val="00A564D8"/>
    <w:rsid w:val="00A60CE5"/>
    <w:rsid w:val="00A60D51"/>
    <w:rsid w:val="00A62A76"/>
    <w:rsid w:val="00A6358B"/>
    <w:rsid w:val="00A636D7"/>
    <w:rsid w:val="00A63BCB"/>
    <w:rsid w:val="00A65263"/>
    <w:rsid w:val="00A65505"/>
    <w:rsid w:val="00A66CEA"/>
    <w:rsid w:val="00A66D91"/>
    <w:rsid w:val="00A703D7"/>
    <w:rsid w:val="00A70622"/>
    <w:rsid w:val="00A71165"/>
    <w:rsid w:val="00A716A4"/>
    <w:rsid w:val="00A71F9E"/>
    <w:rsid w:val="00A7213A"/>
    <w:rsid w:val="00A73766"/>
    <w:rsid w:val="00A760B7"/>
    <w:rsid w:val="00A773CC"/>
    <w:rsid w:val="00A80746"/>
    <w:rsid w:val="00A83555"/>
    <w:rsid w:val="00A85E62"/>
    <w:rsid w:val="00A87DCA"/>
    <w:rsid w:val="00A9020D"/>
    <w:rsid w:val="00A921F3"/>
    <w:rsid w:val="00A93828"/>
    <w:rsid w:val="00A95BBE"/>
    <w:rsid w:val="00AA0CCC"/>
    <w:rsid w:val="00AA0F23"/>
    <w:rsid w:val="00AA2530"/>
    <w:rsid w:val="00AA25E8"/>
    <w:rsid w:val="00AA274D"/>
    <w:rsid w:val="00AA2841"/>
    <w:rsid w:val="00AA44F7"/>
    <w:rsid w:val="00AA6FAA"/>
    <w:rsid w:val="00AA7A64"/>
    <w:rsid w:val="00AA7F42"/>
    <w:rsid w:val="00AB02FD"/>
    <w:rsid w:val="00AB197F"/>
    <w:rsid w:val="00AB19BA"/>
    <w:rsid w:val="00AB2544"/>
    <w:rsid w:val="00AB390B"/>
    <w:rsid w:val="00AB543A"/>
    <w:rsid w:val="00AC23E6"/>
    <w:rsid w:val="00AC4DDB"/>
    <w:rsid w:val="00AC50A4"/>
    <w:rsid w:val="00AC553F"/>
    <w:rsid w:val="00AD0A71"/>
    <w:rsid w:val="00AD10BC"/>
    <w:rsid w:val="00AD2EC8"/>
    <w:rsid w:val="00AD3029"/>
    <w:rsid w:val="00AD36C3"/>
    <w:rsid w:val="00AD3E1D"/>
    <w:rsid w:val="00AD4E70"/>
    <w:rsid w:val="00AD4EA0"/>
    <w:rsid w:val="00AD76B3"/>
    <w:rsid w:val="00AD7993"/>
    <w:rsid w:val="00AD7EB1"/>
    <w:rsid w:val="00AE03A4"/>
    <w:rsid w:val="00AE14AE"/>
    <w:rsid w:val="00AE14C6"/>
    <w:rsid w:val="00AE15F2"/>
    <w:rsid w:val="00AE287E"/>
    <w:rsid w:val="00AE2E42"/>
    <w:rsid w:val="00AE311A"/>
    <w:rsid w:val="00AE374A"/>
    <w:rsid w:val="00AE3B08"/>
    <w:rsid w:val="00AE5221"/>
    <w:rsid w:val="00AE6865"/>
    <w:rsid w:val="00AF1D45"/>
    <w:rsid w:val="00AF37DE"/>
    <w:rsid w:val="00AF5E0C"/>
    <w:rsid w:val="00B009CA"/>
    <w:rsid w:val="00B010B0"/>
    <w:rsid w:val="00B02C5D"/>
    <w:rsid w:val="00B05C3F"/>
    <w:rsid w:val="00B06727"/>
    <w:rsid w:val="00B06E2B"/>
    <w:rsid w:val="00B1228B"/>
    <w:rsid w:val="00B13816"/>
    <w:rsid w:val="00B1426E"/>
    <w:rsid w:val="00B1512A"/>
    <w:rsid w:val="00B22422"/>
    <w:rsid w:val="00B22700"/>
    <w:rsid w:val="00B22968"/>
    <w:rsid w:val="00B23463"/>
    <w:rsid w:val="00B24B2F"/>
    <w:rsid w:val="00B24FC5"/>
    <w:rsid w:val="00B252E1"/>
    <w:rsid w:val="00B254AB"/>
    <w:rsid w:val="00B26420"/>
    <w:rsid w:val="00B26CF8"/>
    <w:rsid w:val="00B30403"/>
    <w:rsid w:val="00B32B02"/>
    <w:rsid w:val="00B32C3F"/>
    <w:rsid w:val="00B32E43"/>
    <w:rsid w:val="00B33D5F"/>
    <w:rsid w:val="00B3454A"/>
    <w:rsid w:val="00B348EB"/>
    <w:rsid w:val="00B34EAA"/>
    <w:rsid w:val="00B36C76"/>
    <w:rsid w:val="00B36F90"/>
    <w:rsid w:val="00B375C9"/>
    <w:rsid w:val="00B37E55"/>
    <w:rsid w:val="00B4069B"/>
    <w:rsid w:val="00B4139E"/>
    <w:rsid w:val="00B4257C"/>
    <w:rsid w:val="00B4482B"/>
    <w:rsid w:val="00B45421"/>
    <w:rsid w:val="00B46278"/>
    <w:rsid w:val="00B5186C"/>
    <w:rsid w:val="00B51976"/>
    <w:rsid w:val="00B53B46"/>
    <w:rsid w:val="00B60501"/>
    <w:rsid w:val="00B60876"/>
    <w:rsid w:val="00B6214B"/>
    <w:rsid w:val="00B62169"/>
    <w:rsid w:val="00B62949"/>
    <w:rsid w:val="00B63AFE"/>
    <w:rsid w:val="00B65F6D"/>
    <w:rsid w:val="00B66550"/>
    <w:rsid w:val="00B677C3"/>
    <w:rsid w:val="00B70EC7"/>
    <w:rsid w:val="00B720C7"/>
    <w:rsid w:val="00B72D82"/>
    <w:rsid w:val="00B73378"/>
    <w:rsid w:val="00B75229"/>
    <w:rsid w:val="00B7680B"/>
    <w:rsid w:val="00B807FC"/>
    <w:rsid w:val="00B81008"/>
    <w:rsid w:val="00B81933"/>
    <w:rsid w:val="00B81CCF"/>
    <w:rsid w:val="00B82D98"/>
    <w:rsid w:val="00B8381F"/>
    <w:rsid w:val="00B84064"/>
    <w:rsid w:val="00B85AF5"/>
    <w:rsid w:val="00B87D58"/>
    <w:rsid w:val="00B90DAF"/>
    <w:rsid w:val="00B912AC"/>
    <w:rsid w:val="00B92998"/>
    <w:rsid w:val="00B92F77"/>
    <w:rsid w:val="00B9402E"/>
    <w:rsid w:val="00B942C8"/>
    <w:rsid w:val="00B94E3A"/>
    <w:rsid w:val="00B95E3B"/>
    <w:rsid w:val="00B979B9"/>
    <w:rsid w:val="00BA17A1"/>
    <w:rsid w:val="00BA1EFF"/>
    <w:rsid w:val="00BA2AA8"/>
    <w:rsid w:val="00BA54B6"/>
    <w:rsid w:val="00BA6468"/>
    <w:rsid w:val="00BA661A"/>
    <w:rsid w:val="00BB01F5"/>
    <w:rsid w:val="00BB105C"/>
    <w:rsid w:val="00BB144E"/>
    <w:rsid w:val="00BB1885"/>
    <w:rsid w:val="00BB31BA"/>
    <w:rsid w:val="00BB3AEB"/>
    <w:rsid w:val="00BB40C1"/>
    <w:rsid w:val="00BB425C"/>
    <w:rsid w:val="00BB49F3"/>
    <w:rsid w:val="00BB51A1"/>
    <w:rsid w:val="00BB5C4B"/>
    <w:rsid w:val="00BB7A83"/>
    <w:rsid w:val="00BB7A9D"/>
    <w:rsid w:val="00BB7FDE"/>
    <w:rsid w:val="00BC02AC"/>
    <w:rsid w:val="00BC0801"/>
    <w:rsid w:val="00BC60D5"/>
    <w:rsid w:val="00BD181B"/>
    <w:rsid w:val="00BD1918"/>
    <w:rsid w:val="00BD2268"/>
    <w:rsid w:val="00BD419F"/>
    <w:rsid w:val="00BD466B"/>
    <w:rsid w:val="00BD4885"/>
    <w:rsid w:val="00BD4E19"/>
    <w:rsid w:val="00BD50D5"/>
    <w:rsid w:val="00BD63FD"/>
    <w:rsid w:val="00BD6E0F"/>
    <w:rsid w:val="00BE0B70"/>
    <w:rsid w:val="00BE4461"/>
    <w:rsid w:val="00BE5506"/>
    <w:rsid w:val="00BE5960"/>
    <w:rsid w:val="00BE7135"/>
    <w:rsid w:val="00BF1904"/>
    <w:rsid w:val="00BF4336"/>
    <w:rsid w:val="00BF653E"/>
    <w:rsid w:val="00C00304"/>
    <w:rsid w:val="00C02BBD"/>
    <w:rsid w:val="00C03473"/>
    <w:rsid w:val="00C07188"/>
    <w:rsid w:val="00C07D66"/>
    <w:rsid w:val="00C166E9"/>
    <w:rsid w:val="00C16905"/>
    <w:rsid w:val="00C16EBD"/>
    <w:rsid w:val="00C171EE"/>
    <w:rsid w:val="00C24A61"/>
    <w:rsid w:val="00C24B18"/>
    <w:rsid w:val="00C25743"/>
    <w:rsid w:val="00C26F41"/>
    <w:rsid w:val="00C27A43"/>
    <w:rsid w:val="00C30AB5"/>
    <w:rsid w:val="00C3239F"/>
    <w:rsid w:val="00C32858"/>
    <w:rsid w:val="00C33F24"/>
    <w:rsid w:val="00C3427E"/>
    <w:rsid w:val="00C3586C"/>
    <w:rsid w:val="00C36056"/>
    <w:rsid w:val="00C36EFB"/>
    <w:rsid w:val="00C3762A"/>
    <w:rsid w:val="00C37B98"/>
    <w:rsid w:val="00C42103"/>
    <w:rsid w:val="00C43CAA"/>
    <w:rsid w:val="00C44073"/>
    <w:rsid w:val="00C47CD1"/>
    <w:rsid w:val="00C47DE5"/>
    <w:rsid w:val="00C5015F"/>
    <w:rsid w:val="00C53535"/>
    <w:rsid w:val="00C5393B"/>
    <w:rsid w:val="00C55167"/>
    <w:rsid w:val="00C55B84"/>
    <w:rsid w:val="00C55E9A"/>
    <w:rsid w:val="00C60BDA"/>
    <w:rsid w:val="00C61934"/>
    <w:rsid w:val="00C63451"/>
    <w:rsid w:val="00C64BFC"/>
    <w:rsid w:val="00C6684B"/>
    <w:rsid w:val="00C67003"/>
    <w:rsid w:val="00C6741D"/>
    <w:rsid w:val="00C7032E"/>
    <w:rsid w:val="00C765FF"/>
    <w:rsid w:val="00C76C08"/>
    <w:rsid w:val="00C771E1"/>
    <w:rsid w:val="00C7792B"/>
    <w:rsid w:val="00C80BF0"/>
    <w:rsid w:val="00C80CCC"/>
    <w:rsid w:val="00C818A5"/>
    <w:rsid w:val="00C81B96"/>
    <w:rsid w:val="00C826A8"/>
    <w:rsid w:val="00C843F6"/>
    <w:rsid w:val="00C84C3D"/>
    <w:rsid w:val="00C857B8"/>
    <w:rsid w:val="00C85812"/>
    <w:rsid w:val="00C86237"/>
    <w:rsid w:val="00C86EEB"/>
    <w:rsid w:val="00C93779"/>
    <w:rsid w:val="00C9406E"/>
    <w:rsid w:val="00C9486A"/>
    <w:rsid w:val="00C95DB8"/>
    <w:rsid w:val="00C979C8"/>
    <w:rsid w:val="00C97E7F"/>
    <w:rsid w:val="00CA2CFE"/>
    <w:rsid w:val="00CA36C5"/>
    <w:rsid w:val="00CA3FB3"/>
    <w:rsid w:val="00CA463F"/>
    <w:rsid w:val="00CA4CA6"/>
    <w:rsid w:val="00CA658A"/>
    <w:rsid w:val="00CA6A76"/>
    <w:rsid w:val="00CA70D9"/>
    <w:rsid w:val="00CA76CE"/>
    <w:rsid w:val="00CB20DE"/>
    <w:rsid w:val="00CB2495"/>
    <w:rsid w:val="00CB4489"/>
    <w:rsid w:val="00CB55A5"/>
    <w:rsid w:val="00CB7F6D"/>
    <w:rsid w:val="00CC23E6"/>
    <w:rsid w:val="00CC366E"/>
    <w:rsid w:val="00CC409E"/>
    <w:rsid w:val="00CC5730"/>
    <w:rsid w:val="00CC5B9D"/>
    <w:rsid w:val="00CC61EF"/>
    <w:rsid w:val="00CC6C26"/>
    <w:rsid w:val="00CC74CC"/>
    <w:rsid w:val="00CD2570"/>
    <w:rsid w:val="00CD3330"/>
    <w:rsid w:val="00CD427F"/>
    <w:rsid w:val="00CD5F76"/>
    <w:rsid w:val="00CD741B"/>
    <w:rsid w:val="00CD7A7B"/>
    <w:rsid w:val="00CE17E8"/>
    <w:rsid w:val="00CE1A35"/>
    <w:rsid w:val="00CE2532"/>
    <w:rsid w:val="00CE3273"/>
    <w:rsid w:val="00CE34EF"/>
    <w:rsid w:val="00CE4AEA"/>
    <w:rsid w:val="00CE4CBD"/>
    <w:rsid w:val="00CF1AD5"/>
    <w:rsid w:val="00CF2FEC"/>
    <w:rsid w:val="00CF632E"/>
    <w:rsid w:val="00CF720E"/>
    <w:rsid w:val="00D00018"/>
    <w:rsid w:val="00D00AC0"/>
    <w:rsid w:val="00D02715"/>
    <w:rsid w:val="00D032A3"/>
    <w:rsid w:val="00D03EE3"/>
    <w:rsid w:val="00D1027E"/>
    <w:rsid w:val="00D106FF"/>
    <w:rsid w:val="00D10F8C"/>
    <w:rsid w:val="00D120A0"/>
    <w:rsid w:val="00D12D89"/>
    <w:rsid w:val="00D13F48"/>
    <w:rsid w:val="00D1450F"/>
    <w:rsid w:val="00D15B72"/>
    <w:rsid w:val="00D16509"/>
    <w:rsid w:val="00D22323"/>
    <w:rsid w:val="00D22AC1"/>
    <w:rsid w:val="00D22B70"/>
    <w:rsid w:val="00D2340F"/>
    <w:rsid w:val="00D264CE"/>
    <w:rsid w:val="00D320F4"/>
    <w:rsid w:val="00D32421"/>
    <w:rsid w:val="00D3282D"/>
    <w:rsid w:val="00D33538"/>
    <w:rsid w:val="00D347B2"/>
    <w:rsid w:val="00D366E4"/>
    <w:rsid w:val="00D36F5C"/>
    <w:rsid w:val="00D4034E"/>
    <w:rsid w:val="00D40F67"/>
    <w:rsid w:val="00D41261"/>
    <w:rsid w:val="00D422E9"/>
    <w:rsid w:val="00D456CE"/>
    <w:rsid w:val="00D5357A"/>
    <w:rsid w:val="00D55FE8"/>
    <w:rsid w:val="00D5636F"/>
    <w:rsid w:val="00D56F6B"/>
    <w:rsid w:val="00D56FAF"/>
    <w:rsid w:val="00D572BE"/>
    <w:rsid w:val="00D57462"/>
    <w:rsid w:val="00D57CEB"/>
    <w:rsid w:val="00D57FC6"/>
    <w:rsid w:val="00D6068B"/>
    <w:rsid w:val="00D60A79"/>
    <w:rsid w:val="00D60DD8"/>
    <w:rsid w:val="00D6187B"/>
    <w:rsid w:val="00D61DA5"/>
    <w:rsid w:val="00D62FF5"/>
    <w:rsid w:val="00D63036"/>
    <w:rsid w:val="00D65182"/>
    <w:rsid w:val="00D7062C"/>
    <w:rsid w:val="00D73154"/>
    <w:rsid w:val="00D7379B"/>
    <w:rsid w:val="00D73C08"/>
    <w:rsid w:val="00D73D3F"/>
    <w:rsid w:val="00D74468"/>
    <w:rsid w:val="00D75DE6"/>
    <w:rsid w:val="00D7681F"/>
    <w:rsid w:val="00D80B52"/>
    <w:rsid w:val="00D81575"/>
    <w:rsid w:val="00D81CA2"/>
    <w:rsid w:val="00D81CE2"/>
    <w:rsid w:val="00D835D9"/>
    <w:rsid w:val="00D84EEC"/>
    <w:rsid w:val="00D86D5D"/>
    <w:rsid w:val="00D87B0A"/>
    <w:rsid w:val="00D907DA"/>
    <w:rsid w:val="00D9122D"/>
    <w:rsid w:val="00D92328"/>
    <w:rsid w:val="00D93BA8"/>
    <w:rsid w:val="00D95604"/>
    <w:rsid w:val="00D975EE"/>
    <w:rsid w:val="00D979F7"/>
    <w:rsid w:val="00DA096F"/>
    <w:rsid w:val="00DA1C27"/>
    <w:rsid w:val="00DA20AE"/>
    <w:rsid w:val="00DA2220"/>
    <w:rsid w:val="00DA3AE4"/>
    <w:rsid w:val="00DA461B"/>
    <w:rsid w:val="00DA4787"/>
    <w:rsid w:val="00DB04D3"/>
    <w:rsid w:val="00DB0872"/>
    <w:rsid w:val="00DB1784"/>
    <w:rsid w:val="00DB1E9B"/>
    <w:rsid w:val="00DB2D6A"/>
    <w:rsid w:val="00DB51AC"/>
    <w:rsid w:val="00DB62A5"/>
    <w:rsid w:val="00DC07FB"/>
    <w:rsid w:val="00DC1BE1"/>
    <w:rsid w:val="00DC2DFF"/>
    <w:rsid w:val="00DC5CF2"/>
    <w:rsid w:val="00DC65B8"/>
    <w:rsid w:val="00DC68DC"/>
    <w:rsid w:val="00DC6938"/>
    <w:rsid w:val="00DC6A2E"/>
    <w:rsid w:val="00DD0493"/>
    <w:rsid w:val="00DD41A8"/>
    <w:rsid w:val="00DD6F89"/>
    <w:rsid w:val="00DE4225"/>
    <w:rsid w:val="00DE445B"/>
    <w:rsid w:val="00DE549D"/>
    <w:rsid w:val="00DE6F12"/>
    <w:rsid w:val="00DE735E"/>
    <w:rsid w:val="00DE77E1"/>
    <w:rsid w:val="00DF0045"/>
    <w:rsid w:val="00DF05F3"/>
    <w:rsid w:val="00DF4225"/>
    <w:rsid w:val="00DF4AD8"/>
    <w:rsid w:val="00DF56E9"/>
    <w:rsid w:val="00DF65E0"/>
    <w:rsid w:val="00DF71B4"/>
    <w:rsid w:val="00DF7ED0"/>
    <w:rsid w:val="00E01C43"/>
    <w:rsid w:val="00E01D41"/>
    <w:rsid w:val="00E02271"/>
    <w:rsid w:val="00E024B3"/>
    <w:rsid w:val="00E02561"/>
    <w:rsid w:val="00E062A0"/>
    <w:rsid w:val="00E0742F"/>
    <w:rsid w:val="00E07FAF"/>
    <w:rsid w:val="00E1273B"/>
    <w:rsid w:val="00E131B2"/>
    <w:rsid w:val="00E137F3"/>
    <w:rsid w:val="00E13E9E"/>
    <w:rsid w:val="00E144AB"/>
    <w:rsid w:val="00E15B41"/>
    <w:rsid w:val="00E15D23"/>
    <w:rsid w:val="00E16E07"/>
    <w:rsid w:val="00E174EC"/>
    <w:rsid w:val="00E2143E"/>
    <w:rsid w:val="00E23DBE"/>
    <w:rsid w:val="00E2492C"/>
    <w:rsid w:val="00E25AF6"/>
    <w:rsid w:val="00E25B7B"/>
    <w:rsid w:val="00E26FC4"/>
    <w:rsid w:val="00E31C02"/>
    <w:rsid w:val="00E32534"/>
    <w:rsid w:val="00E32716"/>
    <w:rsid w:val="00E32EDA"/>
    <w:rsid w:val="00E32F83"/>
    <w:rsid w:val="00E350A4"/>
    <w:rsid w:val="00E4001A"/>
    <w:rsid w:val="00E43524"/>
    <w:rsid w:val="00E4413F"/>
    <w:rsid w:val="00E446BA"/>
    <w:rsid w:val="00E45A37"/>
    <w:rsid w:val="00E45AF1"/>
    <w:rsid w:val="00E45B04"/>
    <w:rsid w:val="00E51741"/>
    <w:rsid w:val="00E51C02"/>
    <w:rsid w:val="00E52337"/>
    <w:rsid w:val="00E530F2"/>
    <w:rsid w:val="00E53412"/>
    <w:rsid w:val="00E55516"/>
    <w:rsid w:val="00E55D6A"/>
    <w:rsid w:val="00E55DCB"/>
    <w:rsid w:val="00E576BC"/>
    <w:rsid w:val="00E60044"/>
    <w:rsid w:val="00E61194"/>
    <w:rsid w:val="00E6626A"/>
    <w:rsid w:val="00E676F3"/>
    <w:rsid w:val="00E700C2"/>
    <w:rsid w:val="00E70155"/>
    <w:rsid w:val="00E72661"/>
    <w:rsid w:val="00E733A5"/>
    <w:rsid w:val="00E73738"/>
    <w:rsid w:val="00E80333"/>
    <w:rsid w:val="00E80FBE"/>
    <w:rsid w:val="00E83360"/>
    <w:rsid w:val="00E838CF"/>
    <w:rsid w:val="00E840D2"/>
    <w:rsid w:val="00E847EC"/>
    <w:rsid w:val="00E84DE4"/>
    <w:rsid w:val="00E84E86"/>
    <w:rsid w:val="00E858D0"/>
    <w:rsid w:val="00E85C55"/>
    <w:rsid w:val="00E903E7"/>
    <w:rsid w:val="00E90B4C"/>
    <w:rsid w:val="00E914FF"/>
    <w:rsid w:val="00E91C4F"/>
    <w:rsid w:val="00E95641"/>
    <w:rsid w:val="00E9640B"/>
    <w:rsid w:val="00EA015D"/>
    <w:rsid w:val="00EA0340"/>
    <w:rsid w:val="00EA13A7"/>
    <w:rsid w:val="00EA2577"/>
    <w:rsid w:val="00EA2A73"/>
    <w:rsid w:val="00EA2E5A"/>
    <w:rsid w:val="00EA3780"/>
    <w:rsid w:val="00EA4398"/>
    <w:rsid w:val="00EA46E4"/>
    <w:rsid w:val="00EA4FBC"/>
    <w:rsid w:val="00EA73D9"/>
    <w:rsid w:val="00EA7549"/>
    <w:rsid w:val="00EA784E"/>
    <w:rsid w:val="00EB00FC"/>
    <w:rsid w:val="00EB090C"/>
    <w:rsid w:val="00EB2330"/>
    <w:rsid w:val="00EB4080"/>
    <w:rsid w:val="00EB616A"/>
    <w:rsid w:val="00EC1187"/>
    <w:rsid w:val="00EC1D75"/>
    <w:rsid w:val="00EC2D4D"/>
    <w:rsid w:val="00EC7918"/>
    <w:rsid w:val="00ED0362"/>
    <w:rsid w:val="00ED234E"/>
    <w:rsid w:val="00ED2DCF"/>
    <w:rsid w:val="00ED4BD7"/>
    <w:rsid w:val="00ED5B58"/>
    <w:rsid w:val="00ED6818"/>
    <w:rsid w:val="00EE23B9"/>
    <w:rsid w:val="00EE253F"/>
    <w:rsid w:val="00EE3115"/>
    <w:rsid w:val="00EE3121"/>
    <w:rsid w:val="00EE3B2E"/>
    <w:rsid w:val="00EE3BE5"/>
    <w:rsid w:val="00EE688F"/>
    <w:rsid w:val="00EE7BD1"/>
    <w:rsid w:val="00EF0422"/>
    <w:rsid w:val="00EF0AE5"/>
    <w:rsid w:val="00EF3481"/>
    <w:rsid w:val="00EF4772"/>
    <w:rsid w:val="00EF4CC3"/>
    <w:rsid w:val="00EF6625"/>
    <w:rsid w:val="00F02411"/>
    <w:rsid w:val="00F02AA9"/>
    <w:rsid w:val="00F02B75"/>
    <w:rsid w:val="00F03B80"/>
    <w:rsid w:val="00F03BDB"/>
    <w:rsid w:val="00F04F51"/>
    <w:rsid w:val="00F04FAB"/>
    <w:rsid w:val="00F11548"/>
    <w:rsid w:val="00F1190F"/>
    <w:rsid w:val="00F136EB"/>
    <w:rsid w:val="00F13A45"/>
    <w:rsid w:val="00F14338"/>
    <w:rsid w:val="00F1477A"/>
    <w:rsid w:val="00F15E05"/>
    <w:rsid w:val="00F172D1"/>
    <w:rsid w:val="00F20418"/>
    <w:rsid w:val="00F20933"/>
    <w:rsid w:val="00F27B0D"/>
    <w:rsid w:val="00F311D0"/>
    <w:rsid w:val="00F32B8B"/>
    <w:rsid w:val="00F34290"/>
    <w:rsid w:val="00F37D16"/>
    <w:rsid w:val="00F4343D"/>
    <w:rsid w:val="00F46DEE"/>
    <w:rsid w:val="00F50339"/>
    <w:rsid w:val="00F50A7B"/>
    <w:rsid w:val="00F513AC"/>
    <w:rsid w:val="00F519E7"/>
    <w:rsid w:val="00F526DF"/>
    <w:rsid w:val="00F52D10"/>
    <w:rsid w:val="00F53A12"/>
    <w:rsid w:val="00F54204"/>
    <w:rsid w:val="00F57390"/>
    <w:rsid w:val="00F6438A"/>
    <w:rsid w:val="00F6590D"/>
    <w:rsid w:val="00F666E5"/>
    <w:rsid w:val="00F66786"/>
    <w:rsid w:val="00F677F1"/>
    <w:rsid w:val="00F71342"/>
    <w:rsid w:val="00F72BEC"/>
    <w:rsid w:val="00F72C10"/>
    <w:rsid w:val="00F744CB"/>
    <w:rsid w:val="00F76848"/>
    <w:rsid w:val="00F768A7"/>
    <w:rsid w:val="00F77566"/>
    <w:rsid w:val="00F817C3"/>
    <w:rsid w:val="00F82179"/>
    <w:rsid w:val="00F845A9"/>
    <w:rsid w:val="00F85A61"/>
    <w:rsid w:val="00F87ECD"/>
    <w:rsid w:val="00F92A8D"/>
    <w:rsid w:val="00F95E0F"/>
    <w:rsid w:val="00F95E8D"/>
    <w:rsid w:val="00FA09FF"/>
    <w:rsid w:val="00FA2F84"/>
    <w:rsid w:val="00FA51DE"/>
    <w:rsid w:val="00FA654F"/>
    <w:rsid w:val="00FA784A"/>
    <w:rsid w:val="00FA7AA5"/>
    <w:rsid w:val="00FA7C96"/>
    <w:rsid w:val="00FB3ADE"/>
    <w:rsid w:val="00FB3D45"/>
    <w:rsid w:val="00FB54DE"/>
    <w:rsid w:val="00FB5DC0"/>
    <w:rsid w:val="00FB5EC5"/>
    <w:rsid w:val="00FB699B"/>
    <w:rsid w:val="00FC070A"/>
    <w:rsid w:val="00FC1C6A"/>
    <w:rsid w:val="00FC378B"/>
    <w:rsid w:val="00FC73A2"/>
    <w:rsid w:val="00FC7879"/>
    <w:rsid w:val="00FD0A42"/>
    <w:rsid w:val="00FD1285"/>
    <w:rsid w:val="00FD21CF"/>
    <w:rsid w:val="00FD309F"/>
    <w:rsid w:val="00FD38AC"/>
    <w:rsid w:val="00FD4795"/>
    <w:rsid w:val="00FD6076"/>
    <w:rsid w:val="00FD61F8"/>
    <w:rsid w:val="00FD62BE"/>
    <w:rsid w:val="00FD679B"/>
    <w:rsid w:val="00FD6907"/>
    <w:rsid w:val="00FD6DD1"/>
    <w:rsid w:val="00FD714A"/>
    <w:rsid w:val="00FE021D"/>
    <w:rsid w:val="00FE0972"/>
    <w:rsid w:val="00FE0A8C"/>
    <w:rsid w:val="00FE223F"/>
    <w:rsid w:val="00FE2B9A"/>
    <w:rsid w:val="00FE2CF1"/>
    <w:rsid w:val="00FE2DE5"/>
    <w:rsid w:val="00FE2EB1"/>
    <w:rsid w:val="00FE4128"/>
    <w:rsid w:val="00FE6451"/>
    <w:rsid w:val="00FE7AAF"/>
    <w:rsid w:val="00FF0927"/>
    <w:rsid w:val="00FF15F0"/>
    <w:rsid w:val="00FF1AB8"/>
    <w:rsid w:val="00FF3638"/>
    <w:rsid w:val="00FF3B35"/>
    <w:rsid w:val="00FF3FC7"/>
    <w:rsid w:val="00FF4CED"/>
    <w:rsid w:val="00FF755D"/>
    <w:rsid w:val="00FF775E"/>
    <w:rsid w:val="083A1396"/>
    <w:rsid w:val="0BC344E8"/>
    <w:rsid w:val="0CF2081D"/>
    <w:rsid w:val="13313E3F"/>
    <w:rsid w:val="1ABF1AD5"/>
    <w:rsid w:val="1E201501"/>
    <w:rsid w:val="20030DC3"/>
    <w:rsid w:val="2DB7C694"/>
    <w:rsid w:val="3A36110F"/>
    <w:rsid w:val="3BDCD3FC"/>
    <w:rsid w:val="3DDC4F5E"/>
    <w:rsid w:val="3E7D6129"/>
    <w:rsid w:val="3F0F4AFA"/>
    <w:rsid w:val="3F3FB83B"/>
    <w:rsid w:val="3FAD42AE"/>
    <w:rsid w:val="3FF90903"/>
    <w:rsid w:val="45B736F3"/>
    <w:rsid w:val="4DEFB996"/>
    <w:rsid w:val="519D9A75"/>
    <w:rsid w:val="522E1481"/>
    <w:rsid w:val="5CD638AD"/>
    <w:rsid w:val="5FDFBF06"/>
    <w:rsid w:val="5FF685EA"/>
    <w:rsid w:val="613B639C"/>
    <w:rsid w:val="67ED6121"/>
    <w:rsid w:val="69571F14"/>
    <w:rsid w:val="6ABEE7FC"/>
    <w:rsid w:val="6EC20C20"/>
    <w:rsid w:val="70BE4D92"/>
    <w:rsid w:val="73164926"/>
    <w:rsid w:val="77EEABC0"/>
    <w:rsid w:val="79C6546E"/>
    <w:rsid w:val="7CE757F0"/>
    <w:rsid w:val="7EB31E3C"/>
    <w:rsid w:val="7FFD41E5"/>
    <w:rsid w:val="97BF830F"/>
    <w:rsid w:val="9FDE38DB"/>
    <w:rsid w:val="CB29D3B2"/>
    <w:rsid w:val="DDF78F55"/>
    <w:rsid w:val="DE7FD766"/>
    <w:rsid w:val="DF7F47B3"/>
    <w:rsid w:val="DFF74039"/>
    <w:rsid w:val="DFFF4941"/>
    <w:rsid w:val="DFFFF798"/>
    <w:rsid w:val="E7D75FA5"/>
    <w:rsid w:val="EF7AF1BA"/>
    <w:rsid w:val="EFFBB3A3"/>
    <w:rsid w:val="F5EE480D"/>
    <w:rsid w:val="F5FF8D59"/>
    <w:rsid w:val="FAECFF43"/>
    <w:rsid w:val="FEFE6ED0"/>
    <w:rsid w:val="FFD70A61"/>
    <w:rsid w:val="FFFCB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qFormat/>
    <w:uiPriority w:val="0"/>
    <w:rPr>
      <w:b/>
      <w:bCs/>
    </w:rPr>
  </w:style>
  <w:style w:type="paragraph" w:styleId="3">
    <w:name w:val="annotation text"/>
    <w:basedOn w:val="1"/>
    <w:link w:val="17"/>
    <w:qFormat/>
    <w:uiPriority w:val="0"/>
    <w:pPr>
      <w:jc w:val="left"/>
    </w:pPr>
  </w:style>
  <w:style w:type="paragraph" w:styleId="4">
    <w:name w:val="Body Text Indent"/>
    <w:basedOn w:val="1"/>
    <w:qFormat/>
    <w:uiPriority w:val="0"/>
    <w:pPr>
      <w:adjustRightInd w:val="0"/>
      <w:spacing w:line="660" w:lineRule="atLeast"/>
      <w:jc w:val="left"/>
      <w:textAlignment w:val="baseline"/>
    </w:pPr>
    <w:rPr>
      <w:rFonts w:eastAsia="仿宋_GB2312"/>
      <w:kern w:val="0"/>
      <w:sz w:val="32"/>
      <w:szCs w:val="20"/>
    </w:rPr>
  </w:style>
  <w:style w:type="paragraph" w:styleId="5">
    <w:name w:val="Balloon Text"/>
    <w:basedOn w:val="1"/>
    <w:semiHidden/>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jc w:val="left"/>
    </w:pPr>
    <w:rPr>
      <w:rFonts w:asciiTheme="minorHAnsi" w:hAnsiTheme="minorHAnsi" w:eastAsiaTheme="minorEastAsia"/>
      <w:kern w:val="0"/>
      <w:sz w:val="24"/>
    </w:rPr>
  </w:style>
  <w:style w:type="character" w:styleId="10">
    <w:name w:val="page number"/>
    <w:basedOn w:val="9"/>
    <w:qFormat/>
    <w:uiPriority w:val="0"/>
  </w:style>
  <w:style w:type="character" w:styleId="11">
    <w:name w:val="annotation reference"/>
    <w:basedOn w:val="9"/>
    <w:qFormat/>
    <w:uiPriority w:val="0"/>
    <w:rPr>
      <w:sz w:val="21"/>
      <w:szCs w:val="21"/>
    </w:rPr>
  </w:style>
  <w:style w:type="table" w:styleId="13">
    <w:name w:val="Table Grid"/>
    <w:basedOn w:val="1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页眉 Char"/>
    <w:link w:val="7"/>
    <w:qFormat/>
    <w:uiPriority w:val="0"/>
    <w:rPr>
      <w:kern w:val="2"/>
      <w:sz w:val="18"/>
      <w:szCs w:val="18"/>
    </w:rPr>
  </w:style>
  <w:style w:type="character" w:customStyle="1" w:styleId="15">
    <w:name w:val="页脚 Char"/>
    <w:basedOn w:val="9"/>
    <w:link w:val="6"/>
    <w:qFormat/>
    <w:uiPriority w:val="99"/>
    <w:rPr>
      <w:kern w:val="2"/>
      <w:sz w:val="18"/>
      <w:szCs w:val="18"/>
    </w:rPr>
  </w:style>
  <w:style w:type="paragraph" w:styleId="16">
    <w:name w:val="List Paragraph"/>
    <w:basedOn w:val="1"/>
    <w:qFormat/>
    <w:uiPriority w:val="34"/>
    <w:pPr>
      <w:ind w:firstLine="420" w:firstLineChars="200"/>
    </w:pPr>
  </w:style>
  <w:style w:type="character" w:customStyle="1" w:styleId="17">
    <w:name w:val="批注文字 Char"/>
    <w:basedOn w:val="9"/>
    <w:link w:val="3"/>
    <w:qFormat/>
    <w:uiPriority w:val="0"/>
    <w:rPr>
      <w:kern w:val="2"/>
      <w:sz w:val="21"/>
      <w:szCs w:val="24"/>
    </w:rPr>
  </w:style>
  <w:style w:type="character" w:customStyle="1" w:styleId="18">
    <w:name w:val="批注主题 Char"/>
    <w:basedOn w:val="17"/>
    <w:link w:val="2"/>
    <w:qFormat/>
    <w:uiPriority w:val="0"/>
    <w:rPr>
      <w:b/>
      <w:bCs/>
      <w:kern w:val="2"/>
      <w:sz w:val="21"/>
      <w:szCs w:val="24"/>
    </w:rPr>
  </w:style>
  <w:style w:type="table" w:customStyle="1" w:styleId="19">
    <w:name w:val="网格型2"/>
    <w:basedOn w:val="1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DD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634</Words>
  <Characters>3619</Characters>
  <Lines>30</Lines>
  <Paragraphs>8</Paragraphs>
  <TotalTime>37</TotalTime>
  <ScaleCrop>false</ScaleCrop>
  <LinksUpToDate>false</LinksUpToDate>
  <CharactersWithSpaces>4245</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2021-08-20T07:17:00Z</dcterms:created>
  <dc:creator>lgd</dc:creator>
  <cp:lastModifiedBy>王松旭</cp:lastModifiedBy>
  <cp:lastPrinted>2021-09-23T07:16:30Z</cp:lastPrinted>
  <dcterms:modified xsi:type="dcterms:W3CDTF">2021-09-23T07:38:01Z</dcterms:modified>
  <dc:title>无线电</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