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jc w:val="center"/>
        <w:rPr>
          <w:rFonts w:ascii="黑体" w:hAnsi="黑体" w:eastAsia="黑体" w:cs="宋体"/>
          <w:bCs/>
          <w:sz w:val="36"/>
          <w:szCs w:val="36"/>
        </w:rPr>
      </w:pPr>
      <w:r>
        <w:rPr>
          <w:rFonts w:hint="eastAsia" w:ascii="黑体" w:hAnsi="黑体" w:eastAsia="黑体" w:cs="宋体"/>
          <w:bCs/>
          <w:sz w:val="36"/>
          <w:szCs w:val="36"/>
        </w:rPr>
        <w:t>铁路建设工程</w:t>
      </w:r>
      <w:r>
        <w:rPr>
          <w:rFonts w:ascii="黑体" w:hAnsi="黑体" w:eastAsia="黑体" w:cs="宋体"/>
          <w:bCs/>
          <w:sz w:val="36"/>
          <w:szCs w:val="36"/>
        </w:rPr>
        <w:t>质量</w:t>
      </w:r>
      <w:r>
        <w:rPr>
          <w:rFonts w:hint="eastAsia" w:ascii="黑体" w:hAnsi="黑体" w:eastAsia="黑体" w:cs="宋体"/>
          <w:bCs/>
          <w:sz w:val="36"/>
          <w:szCs w:val="36"/>
        </w:rPr>
        <w:t>监督管理规定</w:t>
      </w:r>
    </w:p>
    <w:p>
      <w:pPr>
        <w:adjustRightInd w:val="0"/>
        <w:snapToGrid w:val="0"/>
        <w:spacing w:line="360" w:lineRule="auto"/>
        <w:jc w:val="center"/>
        <w:rPr>
          <w:rFonts w:ascii="宋体" w:hAnsi="宋体" w:cs="宋体"/>
          <w:bCs/>
          <w:sz w:val="32"/>
          <w:szCs w:val="32"/>
        </w:rPr>
      </w:pPr>
      <w:r>
        <w:rPr>
          <w:rFonts w:hint="eastAsia" w:ascii="宋体" w:hAnsi="宋体" w:cs="宋体"/>
          <w:bCs/>
          <w:sz w:val="32"/>
          <w:szCs w:val="32"/>
        </w:rPr>
        <w:t>（征求意见稿</w:t>
      </w:r>
      <w:r>
        <w:rPr>
          <w:rFonts w:ascii="宋体" w:hAnsi="宋体" w:cs="宋体"/>
          <w:bCs/>
          <w:sz w:val="32"/>
          <w:szCs w:val="32"/>
        </w:rPr>
        <w:t>）</w:t>
      </w:r>
    </w:p>
    <w:p>
      <w:pPr>
        <w:adjustRightInd w:val="0"/>
        <w:snapToGrid w:val="0"/>
        <w:spacing w:line="360" w:lineRule="auto"/>
        <w:jc w:val="center"/>
        <w:rPr>
          <w:rFonts w:ascii="仿宋_GB2312" w:hAnsi="宋体" w:eastAsia="仿宋_GB2312" w:cs="宋体"/>
          <w:b/>
          <w:sz w:val="32"/>
          <w:szCs w:val="32"/>
        </w:rPr>
      </w:pPr>
      <w:r>
        <w:rPr>
          <w:rFonts w:hint="eastAsia" w:ascii="仿宋_GB2312" w:hAnsi="宋体" w:eastAsia="仿宋_GB2312" w:cs="宋体"/>
          <w:b/>
          <w:sz w:val="32"/>
          <w:szCs w:val="32"/>
        </w:rPr>
        <w:t>第一章 总 则</w:t>
      </w:r>
    </w:p>
    <w:p>
      <w:pPr>
        <w:adjustRightInd w:val="0"/>
        <w:snapToGrid w:val="0"/>
        <w:spacing w:line="360" w:lineRule="auto"/>
        <w:ind w:firstLine="643" w:firstLineChars="200"/>
        <w:jc w:val="both"/>
        <w:rPr>
          <w:rFonts w:ascii="仿宋_GB2312" w:hAnsi="宋体" w:eastAsia="仿宋_GB2312" w:cs="宋体"/>
          <w:sz w:val="32"/>
          <w:szCs w:val="32"/>
        </w:rPr>
      </w:pPr>
      <w:r>
        <w:rPr>
          <w:rFonts w:hint="eastAsia" w:ascii="仿宋_GB2312" w:hAnsi="宋体" w:eastAsia="仿宋_GB2312" w:cs="宋体"/>
          <w:b/>
          <w:sz w:val="32"/>
          <w:szCs w:val="32"/>
        </w:rPr>
        <w:t>第一条</w:t>
      </w:r>
      <w:r>
        <w:rPr>
          <w:rFonts w:hint="eastAsia" w:ascii="仿宋_GB2312" w:hAnsi="宋体" w:eastAsia="仿宋_GB2312" w:cs="宋体"/>
          <w:sz w:val="32"/>
          <w:szCs w:val="32"/>
        </w:rPr>
        <w:t xml:space="preserve"> 为加强铁路建设工程质量监督管理，提高铁路建设工程质量，保护人民生命和财产安全，依据《铁路安全管理条例》、《建设工程质量管理条例》、《建设工程勘察设计管理条例》等法律</w:t>
      </w:r>
      <w:r>
        <w:rPr>
          <w:rFonts w:ascii="仿宋_GB2312" w:hAnsi="宋体" w:eastAsia="仿宋_GB2312" w:cs="宋体"/>
          <w:sz w:val="32"/>
          <w:szCs w:val="32"/>
        </w:rPr>
        <w:t>法规</w:t>
      </w:r>
      <w:r>
        <w:rPr>
          <w:rFonts w:hint="eastAsia" w:ascii="仿宋_GB2312" w:hAnsi="宋体" w:eastAsia="仿宋_GB2312" w:cs="宋体"/>
          <w:sz w:val="32"/>
          <w:szCs w:val="32"/>
        </w:rPr>
        <w:t>，制定本规定。</w:t>
      </w:r>
    </w:p>
    <w:p>
      <w:pPr>
        <w:adjustRightInd w:val="0"/>
        <w:snapToGrid w:val="0"/>
        <w:spacing w:line="360" w:lineRule="auto"/>
        <w:ind w:firstLine="643" w:firstLineChars="200"/>
        <w:jc w:val="both"/>
        <w:rPr>
          <w:rFonts w:ascii="仿宋_GB2312" w:hAnsi="宋体" w:eastAsia="仿宋_GB2312" w:cs="宋体"/>
          <w:b/>
          <w:sz w:val="32"/>
          <w:szCs w:val="32"/>
        </w:rPr>
      </w:pPr>
      <w:r>
        <w:rPr>
          <w:rFonts w:hint="eastAsia" w:ascii="仿宋_GB2312" w:hAnsi="宋体" w:eastAsia="仿宋_GB2312" w:cs="宋体"/>
          <w:b/>
          <w:sz w:val="32"/>
          <w:szCs w:val="32"/>
        </w:rPr>
        <w:t xml:space="preserve">第二条 </w:t>
      </w:r>
      <w:r>
        <w:rPr>
          <w:rFonts w:hint="eastAsia" w:ascii="仿宋_GB2312" w:hAnsi="宋体" w:eastAsia="仿宋_GB2312" w:cs="宋体"/>
          <w:sz w:val="32"/>
          <w:szCs w:val="32"/>
        </w:rPr>
        <w:t>从事铁路工程建设新建、改建等活动及实施铁路建设工程质量监督管理，适用本规定。</w:t>
      </w:r>
      <w:r>
        <w:rPr>
          <w:rFonts w:hint="eastAsia" w:ascii="仿宋_GB2312" w:hAnsi="宋体" w:eastAsia="仿宋_GB2312" w:cs="宋体"/>
          <w:b/>
          <w:sz w:val="32"/>
          <w:szCs w:val="32"/>
        </w:rPr>
        <w:t xml:space="preserve"> </w:t>
      </w:r>
    </w:p>
    <w:p>
      <w:pPr>
        <w:adjustRightInd w:val="0"/>
        <w:snapToGrid w:val="0"/>
        <w:spacing w:line="360" w:lineRule="auto"/>
        <w:ind w:firstLine="643" w:firstLineChars="200"/>
        <w:jc w:val="both"/>
        <w:rPr>
          <w:rFonts w:ascii="仿宋_GB2312" w:hAnsi="宋体" w:eastAsia="仿宋_GB2312" w:cs="宋体"/>
          <w:sz w:val="32"/>
          <w:szCs w:val="32"/>
        </w:rPr>
      </w:pPr>
      <w:r>
        <w:rPr>
          <w:rFonts w:hint="eastAsia" w:ascii="仿宋_GB2312" w:hAnsi="宋体" w:eastAsia="仿宋_GB2312" w:cs="宋体"/>
          <w:b/>
          <w:sz w:val="32"/>
          <w:szCs w:val="32"/>
        </w:rPr>
        <w:t xml:space="preserve">第三条 </w:t>
      </w:r>
      <w:r>
        <w:rPr>
          <w:rFonts w:hint="eastAsia" w:ascii="仿宋_GB2312" w:hAnsi="宋体" w:eastAsia="仿宋_GB2312" w:cs="宋体"/>
          <w:sz w:val="32"/>
          <w:szCs w:val="32"/>
        </w:rPr>
        <w:t>从事铁路工程建设、勘察设计、施工、监理等活动</w:t>
      </w:r>
      <w:r>
        <w:rPr>
          <w:rFonts w:ascii="仿宋_GB2312" w:hAnsi="宋体" w:eastAsia="仿宋_GB2312" w:cs="宋体"/>
          <w:sz w:val="32"/>
          <w:szCs w:val="32"/>
        </w:rPr>
        <w:t>的</w:t>
      </w:r>
      <w:r>
        <w:rPr>
          <w:rFonts w:hint="eastAsia" w:ascii="仿宋_GB2312" w:hAnsi="宋体" w:eastAsia="仿宋_GB2312" w:cs="宋体"/>
          <w:sz w:val="32"/>
          <w:szCs w:val="32"/>
        </w:rPr>
        <w:t>单位及人员，应当严格执行有关法律法规、规章制度和工程建设强制性标准，依法对铁路建设工程质量负责。</w:t>
      </w:r>
    </w:p>
    <w:p>
      <w:pPr>
        <w:adjustRightInd w:val="0"/>
        <w:snapToGrid w:val="0"/>
        <w:spacing w:line="360" w:lineRule="auto"/>
        <w:ind w:firstLine="643" w:firstLineChars="200"/>
        <w:jc w:val="both"/>
        <w:rPr>
          <w:rFonts w:ascii="仿宋_GB2312" w:hAnsi="宋体" w:eastAsia="仿宋_GB2312" w:cs="宋体"/>
          <w:sz w:val="32"/>
          <w:szCs w:val="32"/>
        </w:rPr>
      </w:pPr>
      <w:r>
        <w:rPr>
          <w:rFonts w:hint="eastAsia" w:ascii="仿宋_GB2312" w:hAnsi="宋体" w:eastAsia="仿宋_GB2312" w:cs="宋体"/>
          <w:b/>
          <w:sz w:val="32"/>
          <w:szCs w:val="32"/>
        </w:rPr>
        <w:t xml:space="preserve">第四条 </w:t>
      </w:r>
      <w:r>
        <w:rPr>
          <w:rFonts w:hint="eastAsia" w:ascii="仿宋_GB2312" w:hAnsi="宋体" w:eastAsia="仿宋_GB2312" w:cs="宋体"/>
          <w:sz w:val="32"/>
          <w:szCs w:val="32"/>
        </w:rPr>
        <w:t>铁路工程建设必须严格执行基本建设程序，坚持先勘察、后设计、再施工，不得擅自简化基本建设程序。</w:t>
      </w:r>
    </w:p>
    <w:p>
      <w:pPr>
        <w:adjustRightInd w:val="0"/>
        <w:snapToGrid w:val="0"/>
        <w:spacing w:line="360" w:lineRule="auto"/>
        <w:ind w:firstLine="643" w:firstLineChars="200"/>
        <w:jc w:val="both"/>
        <w:rPr>
          <w:rFonts w:ascii="仿宋_GB2312" w:hAnsi="宋体" w:eastAsia="仿宋_GB2312" w:cs="宋体"/>
          <w:sz w:val="32"/>
          <w:szCs w:val="32"/>
        </w:rPr>
      </w:pPr>
      <w:r>
        <w:rPr>
          <w:rFonts w:hint="eastAsia" w:ascii="仿宋_GB2312" w:hAnsi="宋体" w:eastAsia="仿宋_GB2312" w:cs="宋体"/>
          <w:b/>
          <w:sz w:val="32"/>
          <w:szCs w:val="32"/>
        </w:rPr>
        <w:t>第五条</w:t>
      </w:r>
      <w:r>
        <w:rPr>
          <w:rFonts w:hint="eastAsia" w:ascii="仿宋_GB2312" w:hAnsi="宋体" w:eastAsia="仿宋_GB2312" w:cs="宋体"/>
          <w:sz w:val="32"/>
          <w:szCs w:val="32"/>
        </w:rPr>
        <w:t xml:space="preserve"> 国家铁路局、</w:t>
      </w:r>
      <w:r>
        <w:rPr>
          <w:rFonts w:ascii="仿宋_GB2312" w:hAnsi="宋体" w:eastAsia="仿宋_GB2312" w:cs="宋体"/>
          <w:sz w:val="32"/>
          <w:szCs w:val="32"/>
        </w:rPr>
        <w:t>地区铁路监督管理局</w:t>
      </w:r>
      <w:r>
        <w:rPr>
          <w:rFonts w:hint="eastAsia" w:ascii="仿宋_GB2312" w:hAnsi="宋体" w:eastAsia="仿宋_GB2312" w:cs="宋体"/>
          <w:sz w:val="32"/>
          <w:szCs w:val="32"/>
        </w:rPr>
        <w:t>负责铁路建设工程质量监督管理。国家铁路局和</w:t>
      </w:r>
      <w:r>
        <w:rPr>
          <w:rFonts w:ascii="仿宋_GB2312" w:hAnsi="宋体" w:eastAsia="仿宋_GB2312" w:cs="宋体"/>
          <w:sz w:val="32"/>
          <w:szCs w:val="32"/>
        </w:rPr>
        <w:t>地区铁路监督管理局</w:t>
      </w:r>
      <w:r>
        <w:rPr>
          <w:rFonts w:hint="eastAsia" w:ascii="仿宋_GB2312" w:hAnsi="宋体" w:eastAsia="仿宋_GB2312" w:cs="宋体"/>
          <w:sz w:val="32"/>
          <w:szCs w:val="32"/>
        </w:rPr>
        <w:t>统称铁路监管部门。</w:t>
      </w:r>
    </w:p>
    <w:p>
      <w:pPr>
        <w:adjustRightInd w:val="0"/>
        <w:snapToGrid w:val="0"/>
        <w:spacing w:line="360" w:lineRule="auto"/>
        <w:ind w:firstLine="640" w:firstLineChars="200"/>
        <w:jc w:val="both"/>
        <w:rPr>
          <w:rFonts w:ascii="仿宋_GB2312" w:hAnsi="宋体" w:eastAsia="仿宋_GB2312" w:cs="宋体"/>
          <w:sz w:val="32"/>
          <w:szCs w:val="32"/>
        </w:rPr>
      </w:pPr>
      <w:r>
        <w:rPr>
          <w:rFonts w:hint="eastAsia" w:ascii="仿宋_GB2312" w:hAnsi="宋体" w:eastAsia="仿宋_GB2312" w:cs="宋体"/>
          <w:sz w:val="32"/>
          <w:szCs w:val="32"/>
        </w:rPr>
        <w:t>国家铁路局工程质量监督中心及其他</w:t>
      </w:r>
      <w:r>
        <w:rPr>
          <w:rFonts w:ascii="仿宋_GB2312" w:hAnsi="宋体" w:eastAsia="仿宋_GB2312" w:cs="宋体"/>
          <w:sz w:val="32"/>
          <w:szCs w:val="32"/>
        </w:rPr>
        <w:t>符合国家规定条件的工程质量监督机构</w:t>
      </w:r>
      <w:r>
        <w:rPr>
          <w:rFonts w:hint="eastAsia" w:ascii="仿宋_GB2312" w:hAnsi="宋体" w:eastAsia="仿宋_GB2312" w:cs="宋体"/>
          <w:sz w:val="32"/>
          <w:szCs w:val="32"/>
        </w:rPr>
        <w:t>（以下</w:t>
      </w:r>
      <w:r>
        <w:rPr>
          <w:rFonts w:ascii="仿宋_GB2312" w:hAnsi="宋体" w:eastAsia="仿宋_GB2312" w:cs="宋体"/>
          <w:sz w:val="32"/>
          <w:szCs w:val="32"/>
        </w:rPr>
        <w:t>统称工程质量监督机构）</w:t>
      </w:r>
      <w:r>
        <w:rPr>
          <w:rFonts w:hint="eastAsia" w:ascii="仿宋_GB2312" w:hAnsi="宋体" w:eastAsia="仿宋_GB2312" w:cs="宋体"/>
          <w:sz w:val="32"/>
          <w:szCs w:val="32"/>
        </w:rPr>
        <w:t>，受铁路监管部门委托承担铁路建设工程质量监督工作。</w:t>
      </w:r>
    </w:p>
    <w:p>
      <w:pPr>
        <w:adjustRightInd w:val="0"/>
        <w:snapToGrid w:val="0"/>
        <w:spacing w:line="360" w:lineRule="auto"/>
        <w:ind w:firstLine="643" w:firstLineChars="200"/>
        <w:jc w:val="both"/>
        <w:rPr>
          <w:rFonts w:ascii="仿宋_GB2312" w:hAnsi="宋体" w:eastAsia="仿宋_GB2312" w:cs="宋体"/>
          <w:sz w:val="32"/>
          <w:szCs w:val="32"/>
        </w:rPr>
      </w:pPr>
      <w:r>
        <w:rPr>
          <w:rFonts w:hint="eastAsia" w:ascii="仿宋_GB2312" w:hAnsi="宋体" w:eastAsia="仿宋_GB2312" w:cs="宋体"/>
          <w:b/>
          <w:sz w:val="32"/>
          <w:szCs w:val="32"/>
        </w:rPr>
        <w:t xml:space="preserve">第六条 </w:t>
      </w:r>
      <w:r>
        <w:rPr>
          <w:rFonts w:hint="eastAsia" w:ascii="仿宋_GB2312" w:hAnsi="宋体" w:eastAsia="仿宋_GB2312" w:cs="宋体"/>
          <w:sz w:val="32"/>
          <w:szCs w:val="32"/>
        </w:rPr>
        <w:t>国家鼓励采用先进的科学技术和管理方法，加强铁路建设工程质量管理，推进铁路工程质量</w:t>
      </w:r>
      <w:r>
        <w:rPr>
          <w:rFonts w:ascii="仿宋_GB2312" w:hAnsi="宋体" w:eastAsia="仿宋_GB2312" w:cs="宋体"/>
          <w:sz w:val="32"/>
          <w:szCs w:val="32"/>
        </w:rPr>
        <w:t>诚信建设</w:t>
      </w:r>
      <w:r>
        <w:rPr>
          <w:rFonts w:hint="eastAsia" w:ascii="仿宋_GB2312" w:hAnsi="宋体" w:eastAsia="仿宋_GB2312" w:cs="宋体"/>
          <w:sz w:val="32"/>
          <w:szCs w:val="32"/>
        </w:rPr>
        <w:t>，保证</w:t>
      </w:r>
      <w:r>
        <w:rPr>
          <w:rFonts w:ascii="仿宋_GB2312" w:hAnsi="宋体" w:eastAsia="仿宋_GB2312" w:cs="宋体"/>
          <w:sz w:val="32"/>
          <w:szCs w:val="32"/>
        </w:rPr>
        <w:t>和</w:t>
      </w:r>
      <w:r>
        <w:rPr>
          <w:rFonts w:hint="eastAsia" w:ascii="仿宋_GB2312" w:hAnsi="宋体" w:eastAsia="仿宋_GB2312" w:cs="宋体"/>
          <w:sz w:val="32"/>
          <w:szCs w:val="32"/>
        </w:rPr>
        <w:t>提高铁路建设工程质量</w:t>
      </w:r>
      <w:r>
        <w:rPr>
          <w:rFonts w:ascii="仿宋_GB2312" w:hAnsi="宋体" w:eastAsia="仿宋_GB2312" w:cs="宋体"/>
          <w:sz w:val="32"/>
          <w:szCs w:val="32"/>
        </w:rPr>
        <w:t>。</w:t>
      </w:r>
    </w:p>
    <w:p>
      <w:pPr>
        <w:adjustRightInd w:val="0"/>
        <w:snapToGrid w:val="0"/>
        <w:spacing w:line="360" w:lineRule="auto"/>
        <w:jc w:val="center"/>
        <w:rPr>
          <w:rFonts w:ascii="仿宋_GB2312" w:hAnsi="宋体" w:eastAsia="仿宋_GB2312" w:cs="宋体"/>
          <w:b/>
          <w:sz w:val="32"/>
          <w:szCs w:val="32"/>
        </w:rPr>
      </w:pPr>
      <w:r>
        <w:rPr>
          <w:rFonts w:hint="eastAsia" w:ascii="仿宋_GB2312" w:hAnsi="宋体" w:eastAsia="仿宋_GB2312" w:cs="宋体"/>
          <w:b/>
          <w:sz w:val="32"/>
          <w:szCs w:val="32"/>
        </w:rPr>
        <w:t>第二章 建设单位质量责任和义务</w:t>
      </w:r>
    </w:p>
    <w:p>
      <w:pPr>
        <w:adjustRightInd w:val="0"/>
        <w:snapToGrid w:val="0"/>
        <w:spacing w:line="360" w:lineRule="auto"/>
        <w:ind w:firstLine="643" w:firstLineChars="200"/>
        <w:jc w:val="both"/>
        <w:rPr>
          <w:rFonts w:ascii="仿宋_GB2312" w:hAnsi="宋体" w:eastAsia="仿宋_GB2312" w:cs="宋体"/>
          <w:sz w:val="32"/>
          <w:szCs w:val="32"/>
        </w:rPr>
      </w:pPr>
      <w:r>
        <w:rPr>
          <w:rFonts w:hint="eastAsia" w:ascii="仿宋_GB2312" w:hAnsi="宋体" w:eastAsia="仿宋_GB2312" w:cs="宋体"/>
          <w:b/>
          <w:sz w:val="32"/>
          <w:szCs w:val="32"/>
        </w:rPr>
        <w:t xml:space="preserve">第七条 </w:t>
      </w:r>
      <w:r>
        <w:rPr>
          <w:rFonts w:hint="eastAsia" w:ascii="仿宋_GB2312" w:hAnsi="宋体" w:eastAsia="仿宋_GB2312" w:cs="宋体"/>
          <w:sz w:val="32"/>
          <w:szCs w:val="32"/>
        </w:rPr>
        <w:t xml:space="preserve">建设单位应依法选择具有相应资质等级的勘察设计、施工、监理等单位，工程合同应依法明确质量要求和质量责任。  </w:t>
      </w:r>
    </w:p>
    <w:p>
      <w:pPr>
        <w:adjustRightInd w:val="0"/>
        <w:snapToGrid w:val="0"/>
        <w:spacing w:line="360" w:lineRule="auto"/>
        <w:ind w:firstLine="643" w:firstLineChars="200"/>
        <w:jc w:val="both"/>
        <w:rPr>
          <w:rFonts w:ascii="仿宋_GB2312" w:hAnsi="宋体" w:eastAsia="仿宋_GB2312" w:cs="宋体"/>
          <w:sz w:val="32"/>
          <w:szCs w:val="32"/>
        </w:rPr>
      </w:pPr>
      <w:r>
        <w:rPr>
          <w:rFonts w:hint="eastAsia" w:ascii="仿宋_GB2312" w:hAnsi="宋体" w:eastAsia="仿宋_GB2312" w:cs="宋体"/>
          <w:b/>
          <w:sz w:val="32"/>
          <w:szCs w:val="32"/>
        </w:rPr>
        <w:t xml:space="preserve">第八条 </w:t>
      </w:r>
      <w:r>
        <w:rPr>
          <w:rFonts w:hint="eastAsia" w:ascii="仿宋_GB2312" w:hAnsi="宋体" w:eastAsia="仿宋_GB2312" w:cs="宋体"/>
          <w:sz w:val="32"/>
          <w:szCs w:val="32"/>
        </w:rPr>
        <w:t>建设单位应设立质量管理机构，制定质量管理制度，配备专职质量管理人员，落实质量责任，建立健全项目质量管理体系。</w:t>
      </w:r>
    </w:p>
    <w:p>
      <w:pPr>
        <w:adjustRightInd w:val="0"/>
        <w:snapToGrid w:val="0"/>
        <w:spacing w:line="360" w:lineRule="auto"/>
        <w:ind w:firstLine="640" w:firstLineChars="200"/>
        <w:jc w:val="both"/>
        <w:rPr>
          <w:rFonts w:ascii="宋体" w:hAnsi="宋体" w:cs="宋体"/>
          <w:sz w:val="32"/>
          <w:szCs w:val="32"/>
        </w:rPr>
      </w:pPr>
      <w:r>
        <w:rPr>
          <w:rFonts w:hint="eastAsia" w:ascii="仿宋_GB2312" w:hAnsi="宋体" w:eastAsia="仿宋_GB2312" w:cs="宋体"/>
          <w:sz w:val="32"/>
          <w:szCs w:val="32"/>
        </w:rPr>
        <w:t>建设单位应在建设项目指导性施工组织设计中载明项目质量目标和工程质量管理措施，对工程质量进行监督检查并制作、留存检查记录。</w:t>
      </w:r>
    </w:p>
    <w:p>
      <w:pPr>
        <w:adjustRightInd w:val="0"/>
        <w:snapToGrid w:val="0"/>
        <w:spacing w:line="360" w:lineRule="auto"/>
        <w:ind w:firstLine="643" w:firstLineChars="200"/>
        <w:jc w:val="both"/>
        <w:rPr>
          <w:rFonts w:ascii="仿宋_GB2312" w:hAnsi="宋体" w:eastAsia="仿宋_GB2312" w:cs="宋体"/>
          <w:b/>
          <w:sz w:val="32"/>
          <w:szCs w:val="32"/>
        </w:rPr>
      </w:pPr>
      <w:r>
        <w:rPr>
          <w:rFonts w:hint="eastAsia" w:ascii="仿宋_GB2312" w:hAnsi="宋体" w:eastAsia="仿宋_GB2312" w:cs="宋体"/>
          <w:b/>
          <w:sz w:val="32"/>
          <w:szCs w:val="32"/>
        </w:rPr>
        <w:t xml:space="preserve">第九条 </w:t>
      </w:r>
      <w:r>
        <w:rPr>
          <w:rFonts w:hint="eastAsia" w:ascii="仿宋_GB2312" w:hAnsi="宋体" w:eastAsia="仿宋_GB2312" w:cs="宋体"/>
          <w:sz w:val="32"/>
          <w:szCs w:val="32"/>
        </w:rPr>
        <w:t>建设单位应依据国家和行业标准</w:t>
      </w:r>
      <w:r>
        <w:rPr>
          <w:rFonts w:ascii="仿宋_GB2312" w:hAnsi="宋体" w:eastAsia="仿宋_GB2312" w:cs="宋体"/>
          <w:sz w:val="32"/>
          <w:szCs w:val="32"/>
        </w:rPr>
        <w:t>，</w:t>
      </w:r>
      <w:r>
        <w:rPr>
          <w:rFonts w:hint="eastAsia" w:ascii="仿宋_GB2312" w:hAnsi="宋体" w:eastAsia="仿宋_GB2312" w:cs="宋体"/>
          <w:sz w:val="32"/>
          <w:szCs w:val="32"/>
        </w:rPr>
        <w:t>结合项目</w:t>
      </w:r>
      <w:r>
        <w:rPr>
          <w:rFonts w:ascii="仿宋_GB2312" w:hAnsi="宋体" w:eastAsia="仿宋_GB2312" w:cs="宋体"/>
          <w:sz w:val="32"/>
          <w:szCs w:val="32"/>
        </w:rPr>
        <w:t>实际情况</w:t>
      </w:r>
      <w:r>
        <w:rPr>
          <w:rFonts w:hint="eastAsia" w:ascii="仿宋_GB2312" w:hAnsi="宋体" w:eastAsia="仿宋_GB2312" w:cs="宋体"/>
          <w:sz w:val="32"/>
          <w:szCs w:val="32"/>
        </w:rPr>
        <w:t>，</w:t>
      </w:r>
      <w:r>
        <w:rPr>
          <w:rFonts w:ascii="仿宋_GB2312" w:hAnsi="宋体" w:eastAsia="仿宋_GB2312" w:cs="宋体"/>
          <w:sz w:val="32"/>
          <w:szCs w:val="32"/>
        </w:rPr>
        <w:t>对工程进行评估、论证，</w:t>
      </w:r>
      <w:r>
        <w:rPr>
          <w:rFonts w:hint="eastAsia" w:ascii="仿宋_GB2312" w:hAnsi="宋体" w:eastAsia="仿宋_GB2312" w:cs="宋体"/>
          <w:sz w:val="32"/>
          <w:szCs w:val="32"/>
        </w:rPr>
        <w:t>按照工程质量</w:t>
      </w:r>
      <w:r>
        <w:rPr>
          <w:rFonts w:ascii="仿宋_GB2312" w:hAnsi="宋体" w:eastAsia="仿宋_GB2312" w:cs="宋体"/>
          <w:sz w:val="32"/>
          <w:szCs w:val="32"/>
        </w:rPr>
        <w:t>和安全</w:t>
      </w:r>
      <w:r>
        <w:rPr>
          <w:rFonts w:hint="eastAsia" w:ascii="仿宋_GB2312" w:hAnsi="宋体" w:eastAsia="仿宋_GB2312" w:cs="宋体"/>
          <w:sz w:val="32"/>
          <w:szCs w:val="32"/>
        </w:rPr>
        <w:t>生产</w:t>
      </w:r>
      <w:r>
        <w:rPr>
          <w:rFonts w:ascii="仿宋_GB2312" w:hAnsi="宋体" w:eastAsia="仿宋_GB2312" w:cs="宋体"/>
          <w:sz w:val="32"/>
          <w:szCs w:val="32"/>
        </w:rPr>
        <w:t>要求，科学确定</w:t>
      </w:r>
      <w:r>
        <w:rPr>
          <w:rFonts w:hint="eastAsia" w:ascii="仿宋_GB2312" w:hAnsi="宋体" w:eastAsia="仿宋_GB2312" w:cs="宋体"/>
          <w:sz w:val="32"/>
          <w:szCs w:val="32"/>
        </w:rPr>
        <w:t>合理工期及</w:t>
      </w:r>
      <w:r>
        <w:rPr>
          <w:rFonts w:ascii="仿宋_GB2312" w:hAnsi="宋体" w:eastAsia="仿宋_GB2312" w:cs="宋体"/>
          <w:sz w:val="32"/>
          <w:szCs w:val="32"/>
        </w:rPr>
        <w:t>每个阶段所需的合理时间。</w:t>
      </w:r>
      <w:r>
        <w:rPr>
          <w:rFonts w:hint="eastAsia" w:ascii="仿宋_GB2312" w:hAnsi="宋体" w:eastAsia="仿宋_GB2312" w:cs="宋体"/>
          <w:sz w:val="32"/>
          <w:szCs w:val="32"/>
        </w:rPr>
        <w:t>任何单位和个人不得随意压缩工期。</w:t>
      </w:r>
    </w:p>
    <w:p>
      <w:pPr>
        <w:adjustRightInd w:val="0"/>
        <w:snapToGrid w:val="0"/>
        <w:spacing w:line="360" w:lineRule="auto"/>
        <w:ind w:firstLine="643" w:firstLineChars="200"/>
        <w:jc w:val="both"/>
        <w:rPr>
          <w:rFonts w:ascii="仿宋_GB2312" w:hAnsi="宋体" w:eastAsia="仿宋_GB2312" w:cs="宋体"/>
          <w:sz w:val="32"/>
          <w:szCs w:val="32"/>
        </w:rPr>
      </w:pPr>
      <w:r>
        <w:rPr>
          <w:rFonts w:hint="eastAsia" w:ascii="仿宋_GB2312" w:hAnsi="宋体" w:eastAsia="仿宋_GB2312" w:cs="宋体"/>
          <w:b/>
          <w:sz w:val="32"/>
          <w:szCs w:val="32"/>
        </w:rPr>
        <w:t xml:space="preserve">第十条 </w:t>
      </w:r>
      <w:r>
        <w:rPr>
          <w:rFonts w:hint="eastAsia" w:ascii="仿宋_GB2312" w:hAnsi="宋体" w:eastAsia="仿宋_GB2312" w:cs="宋体"/>
          <w:sz w:val="32"/>
          <w:szCs w:val="32"/>
        </w:rPr>
        <w:t>建设单位应当执行国家规定的铁路工程勘察、设计程序及规定</w:t>
      </w:r>
      <w:r>
        <w:rPr>
          <w:rFonts w:ascii="仿宋_GB2312" w:hAnsi="宋体" w:eastAsia="仿宋_GB2312" w:cs="宋体"/>
          <w:sz w:val="32"/>
          <w:szCs w:val="32"/>
        </w:rPr>
        <w:t>，</w:t>
      </w:r>
      <w:r>
        <w:rPr>
          <w:rFonts w:hint="eastAsia" w:ascii="仿宋_GB2312" w:hAnsi="宋体" w:eastAsia="仿宋_GB2312" w:cs="宋体"/>
          <w:sz w:val="32"/>
          <w:szCs w:val="32"/>
        </w:rPr>
        <w:t>组织开展高速铁路和地质构造复杂铁路的工程地质勘察监理，组织检查勘察、设计工作质量，组织审查变更设计文件等。</w:t>
      </w:r>
    </w:p>
    <w:p>
      <w:pPr>
        <w:adjustRightInd w:val="0"/>
        <w:snapToGrid w:val="0"/>
        <w:spacing w:line="360" w:lineRule="auto"/>
        <w:ind w:firstLine="643" w:firstLineChars="200"/>
        <w:jc w:val="both"/>
        <w:rPr>
          <w:rFonts w:ascii="仿宋_GB2312" w:eastAsia="仿宋_GB2312"/>
          <w:b/>
          <w:sz w:val="32"/>
          <w:szCs w:val="32"/>
        </w:rPr>
      </w:pPr>
      <w:r>
        <w:rPr>
          <w:rFonts w:hint="eastAsia" w:ascii="仿宋_GB2312" w:eastAsia="仿宋_GB2312"/>
          <w:b/>
          <w:sz w:val="32"/>
          <w:szCs w:val="32"/>
        </w:rPr>
        <w:t xml:space="preserve">第十一条 </w:t>
      </w:r>
      <w:r>
        <w:rPr>
          <w:rFonts w:hint="eastAsia" w:ascii="仿宋_GB2312" w:eastAsia="仿宋_GB2312"/>
          <w:sz w:val="32"/>
          <w:szCs w:val="32"/>
        </w:rPr>
        <w:t>建设单位应依法选择监理单位，并</w:t>
      </w:r>
      <w:r>
        <w:rPr>
          <w:rFonts w:ascii="仿宋_GB2312" w:eastAsia="仿宋_GB2312"/>
          <w:sz w:val="32"/>
          <w:szCs w:val="32"/>
        </w:rPr>
        <w:t>督促</w:t>
      </w:r>
      <w:r>
        <w:rPr>
          <w:rFonts w:hint="eastAsia" w:ascii="仿宋_GB2312" w:eastAsia="仿宋_GB2312"/>
          <w:sz w:val="32"/>
          <w:szCs w:val="32"/>
        </w:rPr>
        <w:t>监理单位</w:t>
      </w:r>
      <w:r>
        <w:rPr>
          <w:rFonts w:ascii="仿宋_GB2312" w:eastAsia="仿宋_GB2312"/>
          <w:sz w:val="32"/>
          <w:szCs w:val="32"/>
        </w:rPr>
        <w:t>按照监理合同</w:t>
      </w:r>
      <w:r>
        <w:rPr>
          <w:rFonts w:hint="eastAsia" w:ascii="仿宋_GB2312" w:eastAsia="仿宋_GB2312"/>
          <w:sz w:val="32"/>
          <w:szCs w:val="32"/>
        </w:rPr>
        <w:t>约定</w:t>
      </w:r>
      <w:r>
        <w:rPr>
          <w:rFonts w:ascii="仿宋_GB2312" w:eastAsia="仿宋_GB2312"/>
          <w:sz w:val="32"/>
          <w:szCs w:val="32"/>
        </w:rPr>
        <w:t>履行</w:t>
      </w:r>
      <w:r>
        <w:rPr>
          <w:rFonts w:hint="eastAsia" w:ascii="仿宋_GB2312" w:eastAsia="仿宋_GB2312"/>
          <w:sz w:val="32"/>
          <w:szCs w:val="32"/>
        </w:rPr>
        <w:t>监理</w:t>
      </w:r>
      <w:r>
        <w:rPr>
          <w:rFonts w:ascii="仿宋_GB2312" w:eastAsia="仿宋_GB2312"/>
          <w:sz w:val="32"/>
          <w:szCs w:val="32"/>
        </w:rPr>
        <w:t>责任</w:t>
      </w:r>
      <w:r>
        <w:rPr>
          <w:rFonts w:hint="eastAsia" w:ascii="仿宋_GB2312" w:eastAsia="仿宋_GB2312"/>
          <w:sz w:val="32"/>
          <w:szCs w:val="32"/>
        </w:rPr>
        <w:t>。</w:t>
      </w:r>
    </w:p>
    <w:p>
      <w:pPr>
        <w:adjustRightInd w:val="0"/>
        <w:snapToGrid w:val="0"/>
        <w:spacing w:line="360" w:lineRule="auto"/>
        <w:ind w:firstLine="643" w:firstLineChars="200"/>
        <w:jc w:val="both"/>
        <w:rPr>
          <w:rFonts w:ascii="仿宋_GB2312" w:eastAsia="仿宋_GB2312"/>
          <w:sz w:val="32"/>
          <w:szCs w:val="32"/>
        </w:rPr>
      </w:pPr>
      <w:r>
        <w:rPr>
          <w:rFonts w:hint="eastAsia" w:ascii="仿宋_GB2312" w:eastAsia="仿宋_GB2312"/>
          <w:b/>
          <w:sz w:val="32"/>
          <w:szCs w:val="32"/>
        </w:rPr>
        <w:t xml:space="preserve">第十二条 </w:t>
      </w:r>
      <w:r>
        <w:rPr>
          <w:rFonts w:hint="eastAsia" w:ascii="仿宋_GB2312" w:eastAsia="仿宋_GB2312"/>
          <w:sz w:val="32"/>
          <w:szCs w:val="32"/>
        </w:rPr>
        <w:t>建设单位在办理开工手续前，应按规定到铁路监管部门或铁路监管部门委托的工程质量监督机构办理铁路建设项目工程质量监督手续。建设项目相关事项发生变化的，应当及时将变化情况书面报送铁路监管部门或铁路监管部门委托的工程质量监督机构。</w:t>
      </w:r>
    </w:p>
    <w:p>
      <w:pPr>
        <w:adjustRightInd w:val="0"/>
        <w:snapToGrid w:val="0"/>
        <w:spacing w:line="360" w:lineRule="auto"/>
        <w:ind w:firstLine="643" w:firstLineChars="200"/>
        <w:jc w:val="both"/>
        <w:rPr>
          <w:rFonts w:ascii="仿宋_GB2312" w:eastAsia="仿宋_GB2312"/>
          <w:sz w:val="32"/>
          <w:szCs w:val="32"/>
        </w:rPr>
      </w:pPr>
      <w:r>
        <w:rPr>
          <w:rFonts w:hint="eastAsia" w:ascii="仿宋_GB2312" w:eastAsia="仿宋_GB2312"/>
          <w:b/>
          <w:sz w:val="32"/>
          <w:szCs w:val="32"/>
        </w:rPr>
        <w:t xml:space="preserve">第十三条 </w:t>
      </w:r>
      <w:r>
        <w:rPr>
          <w:rFonts w:hint="eastAsia" w:ascii="仿宋_GB2312" w:eastAsia="仿宋_GB2312"/>
          <w:sz w:val="32"/>
          <w:szCs w:val="32"/>
        </w:rPr>
        <w:t>建设单位应组织对施工单位采购的建筑材料、建筑构配件和设备质量进行检查；建设单位采购供应的建筑材料、建筑构配件和设备，</w:t>
      </w:r>
      <w:r>
        <w:rPr>
          <w:rFonts w:ascii="仿宋_GB2312" w:eastAsia="仿宋_GB2312"/>
          <w:sz w:val="32"/>
          <w:szCs w:val="32"/>
        </w:rPr>
        <w:t>其质量</w:t>
      </w:r>
      <w:r>
        <w:rPr>
          <w:rFonts w:hint="eastAsia" w:ascii="仿宋_GB2312" w:eastAsia="仿宋_GB2312"/>
          <w:sz w:val="32"/>
          <w:szCs w:val="32"/>
        </w:rPr>
        <w:t>应符合国家规定、设计文件要求和合同约定。</w:t>
      </w:r>
    </w:p>
    <w:p>
      <w:pPr>
        <w:adjustRightInd w:val="0"/>
        <w:snapToGrid w:val="0"/>
        <w:spacing w:line="360" w:lineRule="auto"/>
        <w:ind w:firstLine="640" w:firstLineChars="200"/>
        <w:jc w:val="both"/>
        <w:rPr>
          <w:rFonts w:ascii="仿宋_GB2312" w:eastAsia="仿宋_GB2312"/>
          <w:sz w:val="32"/>
          <w:szCs w:val="32"/>
        </w:rPr>
      </w:pPr>
      <w:r>
        <w:rPr>
          <w:rFonts w:hint="eastAsia" w:ascii="仿宋_GB2312" w:eastAsia="仿宋_GB2312"/>
          <w:sz w:val="32"/>
          <w:szCs w:val="32"/>
        </w:rPr>
        <w:t>建设单位不得明示或者暗示施工单位使用不合格的建筑材料、建筑构配件和设备。</w:t>
      </w:r>
    </w:p>
    <w:p>
      <w:pPr>
        <w:adjustRightInd w:val="0"/>
        <w:snapToGrid w:val="0"/>
        <w:spacing w:line="360" w:lineRule="auto"/>
        <w:ind w:firstLine="643" w:firstLineChars="200"/>
        <w:jc w:val="both"/>
        <w:rPr>
          <w:rFonts w:ascii="仿宋_GB2312" w:hAnsi="宋体" w:eastAsia="仿宋_GB2312" w:cs="宋体"/>
          <w:sz w:val="32"/>
          <w:szCs w:val="32"/>
        </w:rPr>
      </w:pPr>
      <w:r>
        <w:rPr>
          <w:rFonts w:hint="eastAsia" w:ascii="仿宋_GB2312" w:hAnsi="宋体" w:eastAsia="仿宋_GB2312" w:cs="宋体"/>
          <w:b/>
          <w:sz w:val="32"/>
          <w:szCs w:val="32"/>
        </w:rPr>
        <w:t xml:space="preserve">第十四条 </w:t>
      </w:r>
      <w:r>
        <w:rPr>
          <w:rFonts w:hint="eastAsia" w:ascii="仿宋_GB2312" w:hAnsi="宋体" w:eastAsia="仿宋_GB2312" w:cs="宋体"/>
          <w:sz w:val="32"/>
          <w:szCs w:val="32"/>
        </w:rPr>
        <w:t>建设单位</w:t>
      </w:r>
      <w:r>
        <w:rPr>
          <w:rFonts w:ascii="仿宋_GB2312" w:hAnsi="宋体" w:eastAsia="仿宋_GB2312" w:cs="宋体"/>
          <w:sz w:val="32"/>
          <w:szCs w:val="32"/>
        </w:rPr>
        <w:t>应</w:t>
      </w:r>
      <w:r>
        <w:rPr>
          <w:rFonts w:hint="eastAsia" w:ascii="仿宋_GB2312" w:hAnsi="宋体" w:eastAsia="仿宋_GB2312" w:cs="宋体"/>
          <w:sz w:val="32"/>
          <w:szCs w:val="32"/>
        </w:rPr>
        <w:t>对铁路建设工程所应用的新技术、新工艺、新材料、新设备进行检查。</w:t>
      </w:r>
    </w:p>
    <w:p>
      <w:pPr>
        <w:adjustRightInd w:val="0"/>
        <w:snapToGrid w:val="0"/>
        <w:spacing w:line="360" w:lineRule="auto"/>
        <w:ind w:firstLine="640" w:firstLineChars="200"/>
        <w:jc w:val="both"/>
        <w:rPr>
          <w:rFonts w:ascii="仿宋_GB2312" w:hAnsi="宋体" w:eastAsia="仿宋_GB2312" w:cs="宋体"/>
          <w:sz w:val="32"/>
          <w:szCs w:val="32"/>
        </w:rPr>
      </w:pPr>
      <w:r>
        <w:rPr>
          <w:rFonts w:hint="eastAsia" w:ascii="仿宋_GB2312" w:hAnsi="宋体" w:eastAsia="仿宋_GB2312" w:cs="宋体"/>
          <w:sz w:val="32"/>
          <w:szCs w:val="32"/>
        </w:rPr>
        <w:t>新技术、新材料无国家或行业技术标准的，或不能提供国家认可的检测机构出具的检测报告及经国务院有关部门或者省、自治区、直辖市人民政府有关部门组织的建设工程技术专家委员会出具</w:t>
      </w:r>
      <w:r>
        <w:rPr>
          <w:rFonts w:ascii="仿宋_GB2312" w:hAnsi="宋体" w:eastAsia="仿宋_GB2312" w:cs="宋体"/>
          <w:sz w:val="32"/>
          <w:szCs w:val="32"/>
        </w:rPr>
        <w:t>的</w:t>
      </w:r>
      <w:r>
        <w:rPr>
          <w:rFonts w:hint="eastAsia" w:ascii="仿宋_GB2312" w:hAnsi="宋体" w:eastAsia="仿宋_GB2312" w:cs="宋体"/>
          <w:sz w:val="32"/>
          <w:szCs w:val="32"/>
        </w:rPr>
        <w:t>审定意见</w:t>
      </w:r>
      <w:r>
        <w:rPr>
          <w:rFonts w:ascii="仿宋_GB2312" w:hAnsi="宋体" w:eastAsia="仿宋_GB2312" w:cs="宋体"/>
          <w:sz w:val="32"/>
          <w:szCs w:val="32"/>
        </w:rPr>
        <w:t>的</w:t>
      </w:r>
      <w:r>
        <w:rPr>
          <w:rFonts w:hint="eastAsia" w:ascii="仿宋_GB2312" w:hAnsi="宋体" w:eastAsia="仿宋_GB2312" w:cs="宋体"/>
          <w:sz w:val="32"/>
          <w:szCs w:val="32"/>
        </w:rPr>
        <w:t xml:space="preserve">，不得采用。 </w:t>
      </w:r>
    </w:p>
    <w:p>
      <w:pPr>
        <w:adjustRightInd w:val="0"/>
        <w:snapToGrid w:val="0"/>
        <w:spacing w:line="360" w:lineRule="auto"/>
        <w:ind w:firstLine="643" w:firstLineChars="200"/>
        <w:jc w:val="both"/>
        <w:rPr>
          <w:rFonts w:ascii="仿宋_GB2312" w:hAnsi="宋体" w:eastAsia="仿宋_GB2312" w:cs="宋体"/>
          <w:sz w:val="32"/>
          <w:szCs w:val="32"/>
        </w:rPr>
      </w:pPr>
      <w:r>
        <w:rPr>
          <w:rFonts w:hint="eastAsia" w:ascii="仿宋_GB2312" w:hAnsi="宋体" w:eastAsia="仿宋_GB2312" w:cs="宋体"/>
          <w:b/>
          <w:sz w:val="32"/>
          <w:szCs w:val="32"/>
        </w:rPr>
        <w:t>第十五条</w:t>
      </w:r>
      <w:r>
        <w:rPr>
          <w:rFonts w:hint="eastAsia" w:ascii="仿宋_GB2312" w:hAnsi="宋体" w:eastAsia="仿宋_GB2312" w:cs="宋体"/>
          <w:sz w:val="32"/>
          <w:szCs w:val="32"/>
        </w:rPr>
        <w:t xml:space="preserve"> 建设单位应按规定对检验批、分项、分部工程施工质量验收情况进行检查，组织单位工程施工质量验收。</w:t>
      </w:r>
    </w:p>
    <w:p>
      <w:pPr>
        <w:adjustRightInd w:val="0"/>
        <w:snapToGrid w:val="0"/>
        <w:spacing w:line="360" w:lineRule="auto"/>
        <w:ind w:firstLine="640" w:firstLineChars="200"/>
        <w:jc w:val="both"/>
        <w:rPr>
          <w:rFonts w:ascii="仿宋_GB2312" w:hAnsi="宋体" w:eastAsia="仿宋_GB2312" w:cs="宋体"/>
          <w:b/>
          <w:sz w:val="32"/>
          <w:szCs w:val="32"/>
        </w:rPr>
      </w:pPr>
      <w:r>
        <w:rPr>
          <w:rFonts w:hint="eastAsia" w:ascii="仿宋_GB2312" w:hAnsi="宋体" w:eastAsia="仿宋_GB2312" w:cs="宋体"/>
          <w:sz w:val="32"/>
          <w:szCs w:val="32"/>
        </w:rPr>
        <w:t>建设单位及其工作人员不得明示或者暗示设计单位或施工单位违反工程建设强制性标准、降低工程质量。</w:t>
      </w:r>
    </w:p>
    <w:p>
      <w:pPr>
        <w:adjustRightInd w:val="0"/>
        <w:snapToGrid w:val="0"/>
        <w:spacing w:line="360" w:lineRule="auto"/>
        <w:ind w:firstLine="643" w:firstLineChars="200"/>
        <w:jc w:val="both"/>
        <w:rPr>
          <w:rFonts w:ascii="仿宋_GB2312" w:hAnsi="宋体" w:eastAsia="仿宋_GB2312" w:cs="宋体"/>
          <w:sz w:val="32"/>
          <w:szCs w:val="32"/>
        </w:rPr>
      </w:pPr>
      <w:r>
        <w:rPr>
          <w:rFonts w:hint="eastAsia" w:ascii="仿宋_GB2312" w:hAnsi="宋体" w:eastAsia="仿宋_GB2312" w:cs="宋体"/>
          <w:b/>
          <w:sz w:val="32"/>
          <w:szCs w:val="32"/>
        </w:rPr>
        <w:t xml:space="preserve">第十六条 </w:t>
      </w:r>
      <w:r>
        <w:rPr>
          <w:rFonts w:hint="eastAsia" w:ascii="仿宋_GB2312" w:hAnsi="宋体" w:eastAsia="仿宋_GB2312" w:cs="宋体"/>
          <w:sz w:val="32"/>
          <w:szCs w:val="32"/>
        </w:rPr>
        <w:t>建设单位接到竣工验收申请后，应按规定组织竣工验收，</w:t>
      </w:r>
      <w:r>
        <w:rPr>
          <w:rFonts w:ascii="仿宋_GB2312" w:hAnsi="宋体" w:eastAsia="仿宋_GB2312" w:cs="宋体"/>
          <w:sz w:val="32"/>
          <w:szCs w:val="32"/>
        </w:rPr>
        <w:t>并</w:t>
      </w:r>
      <w:r>
        <w:rPr>
          <w:rFonts w:hint="eastAsia" w:ascii="仿宋_GB2312" w:hAnsi="宋体" w:eastAsia="仿宋_GB2312" w:cs="宋体"/>
          <w:sz w:val="32"/>
          <w:szCs w:val="32"/>
        </w:rPr>
        <w:t>在竣工</w:t>
      </w:r>
      <w:r>
        <w:rPr>
          <w:rFonts w:ascii="仿宋_GB2312" w:hAnsi="宋体" w:eastAsia="仿宋_GB2312" w:cs="宋体"/>
          <w:sz w:val="32"/>
          <w:szCs w:val="32"/>
        </w:rPr>
        <w:t>验收</w:t>
      </w:r>
      <w:r>
        <w:rPr>
          <w:rFonts w:hint="eastAsia" w:ascii="仿宋_GB2312" w:hAnsi="宋体" w:eastAsia="仿宋_GB2312" w:cs="宋体"/>
          <w:sz w:val="32"/>
          <w:szCs w:val="32"/>
        </w:rPr>
        <w:t>5日</w:t>
      </w:r>
      <w:r>
        <w:rPr>
          <w:rFonts w:ascii="仿宋_GB2312" w:hAnsi="宋体" w:eastAsia="仿宋_GB2312" w:cs="宋体"/>
          <w:sz w:val="32"/>
          <w:szCs w:val="32"/>
        </w:rPr>
        <w:t>前</w:t>
      </w:r>
      <w:r>
        <w:rPr>
          <w:rFonts w:hint="eastAsia" w:ascii="仿宋_GB2312" w:hAnsi="宋体" w:eastAsia="仿宋_GB2312" w:cs="宋体"/>
          <w:sz w:val="32"/>
          <w:szCs w:val="32"/>
        </w:rPr>
        <w:t>通知铁路监管部门或铁路监管部门委托的工程质量监督机构；竣工验收合格之日起15日内，应将建设工程竣工验收报告、公安消防、环保等部门出具的认可文件或者准许使用文件送地区铁路监督管理局备案。</w:t>
      </w:r>
    </w:p>
    <w:p>
      <w:pPr>
        <w:adjustRightInd w:val="0"/>
        <w:snapToGrid w:val="0"/>
        <w:spacing w:line="360" w:lineRule="auto"/>
        <w:ind w:firstLine="640" w:firstLineChars="200"/>
        <w:jc w:val="both"/>
        <w:rPr>
          <w:rFonts w:ascii="仿宋_GB2312" w:hAnsi="宋体" w:eastAsia="仿宋_GB2312" w:cs="宋体"/>
          <w:sz w:val="32"/>
          <w:szCs w:val="32"/>
        </w:rPr>
      </w:pPr>
      <w:r>
        <w:rPr>
          <w:rFonts w:hint="eastAsia" w:ascii="仿宋_GB2312" w:hAnsi="宋体" w:eastAsia="仿宋_GB2312" w:cs="宋体"/>
          <w:sz w:val="32"/>
          <w:szCs w:val="32"/>
        </w:rPr>
        <w:t>铁路建设工程竣工，应当按照国家有关规定组织验收，并由铁路运输企业进行运营安全评估。经验收、评估合格，符合运营安全要求的，方可投入运营。</w:t>
      </w:r>
    </w:p>
    <w:p>
      <w:pPr>
        <w:adjustRightInd w:val="0"/>
        <w:snapToGrid w:val="0"/>
        <w:spacing w:line="360" w:lineRule="auto"/>
        <w:ind w:firstLine="643" w:firstLineChars="200"/>
        <w:jc w:val="both"/>
        <w:rPr>
          <w:rFonts w:ascii="仿宋_GB2312" w:hAnsi="宋体" w:eastAsia="仿宋_GB2312" w:cs="宋体"/>
          <w:sz w:val="32"/>
          <w:szCs w:val="32"/>
        </w:rPr>
      </w:pPr>
      <w:r>
        <w:rPr>
          <w:rFonts w:hint="eastAsia" w:ascii="仿宋_GB2312" w:hAnsi="宋体" w:eastAsia="仿宋_GB2312" w:cs="宋体"/>
          <w:b/>
          <w:sz w:val="32"/>
          <w:szCs w:val="32"/>
        </w:rPr>
        <w:t xml:space="preserve">第十七条 </w:t>
      </w:r>
      <w:r>
        <w:rPr>
          <w:rFonts w:hint="eastAsia" w:ascii="仿宋_GB2312" w:hAnsi="宋体" w:eastAsia="仿宋_GB2312" w:cs="宋体"/>
          <w:sz w:val="32"/>
          <w:szCs w:val="32"/>
        </w:rPr>
        <w:t>国家验收的铁路建设项目，</w:t>
      </w:r>
      <w:r>
        <w:rPr>
          <w:rFonts w:ascii="仿宋_GB2312" w:hAnsi="宋体" w:eastAsia="仿宋_GB2312" w:cs="宋体"/>
          <w:sz w:val="32"/>
          <w:szCs w:val="32"/>
        </w:rPr>
        <w:t>具备下列条件</w:t>
      </w:r>
      <w:r>
        <w:rPr>
          <w:rFonts w:hint="eastAsia" w:ascii="仿宋_GB2312" w:hAnsi="宋体" w:eastAsia="仿宋_GB2312" w:cs="宋体"/>
          <w:sz w:val="32"/>
          <w:szCs w:val="32"/>
        </w:rPr>
        <w:t>后</w:t>
      </w:r>
      <w:r>
        <w:rPr>
          <w:rFonts w:ascii="仿宋_GB2312" w:hAnsi="宋体" w:eastAsia="仿宋_GB2312" w:cs="宋体"/>
          <w:sz w:val="32"/>
          <w:szCs w:val="32"/>
        </w:rPr>
        <w:t>建设单位</w:t>
      </w:r>
      <w:r>
        <w:rPr>
          <w:rFonts w:hint="eastAsia" w:ascii="仿宋_GB2312" w:hAnsi="宋体" w:eastAsia="仿宋_GB2312" w:cs="宋体"/>
          <w:sz w:val="32"/>
          <w:szCs w:val="32"/>
        </w:rPr>
        <w:t>方可</w:t>
      </w:r>
      <w:r>
        <w:rPr>
          <w:rFonts w:ascii="仿宋_GB2312" w:hAnsi="宋体" w:eastAsia="仿宋_GB2312" w:cs="宋体"/>
          <w:sz w:val="32"/>
          <w:szCs w:val="32"/>
        </w:rPr>
        <w:t>申请验收</w:t>
      </w:r>
      <w:r>
        <w:rPr>
          <w:rFonts w:hint="eastAsia" w:ascii="仿宋_GB2312" w:hAnsi="宋体" w:eastAsia="仿宋_GB2312" w:cs="宋体"/>
          <w:sz w:val="32"/>
          <w:szCs w:val="32"/>
        </w:rPr>
        <w:t>:</w:t>
      </w:r>
    </w:p>
    <w:p>
      <w:pPr>
        <w:adjustRightInd w:val="0"/>
        <w:snapToGrid w:val="0"/>
        <w:spacing w:line="360" w:lineRule="auto"/>
        <w:ind w:firstLine="640" w:firstLineChars="200"/>
        <w:jc w:val="both"/>
        <w:rPr>
          <w:rFonts w:ascii="仿宋_GB2312" w:hAnsi="宋体" w:eastAsia="仿宋_GB2312" w:cs="宋体"/>
          <w:sz w:val="32"/>
          <w:szCs w:val="32"/>
        </w:rPr>
      </w:pPr>
      <w:r>
        <w:rPr>
          <w:rFonts w:hint="eastAsia" w:ascii="仿宋_GB2312" w:hAnsi="宋体" w:eastAsia="仿宋_GB2312" w:cs="宋体"/>
          <w:sz w:val="32"/>
          <w:szCs w:val="32"/>
        </w:rPr>
        <w:t>（一）可行性研究报告批准的工程全部建成且质量合格；</w:t>
      </w:r>
    </w:p>
    <w:p>
      <w:pPr>
        <w:adjustRightInd w:val="0"/>
        <w:snapToGrid w:val="0"/>
        <w:spacing w:line="360" w:lineRule="auto"/>
        <w:ind w:firstLine="640" w:firstLineChars="200"/>
        <w:jc w:val="both"/>
        <w:rPr>
          <w:rFonts w:ascii="仿宋_GB2312" w:hAnsi="宋体" w:eastAsia="仿宋_GB2312" w:cs="宋体"/>
          <w:sz w:val="32"/>
          <w:szCs w:val="32"/>
        </w:rPr>
      </w:pPr>
      <w:r>
        <w:rPr>
          <w:rFonts w:hint="eastAsia" w:ascii="仿宋_GB2312" w:hAnsi="宋体" w:eastAsia="仿宋_GB2312" w:cs="宋体"/>
          <w:sz w:val="32"/>
          <w:szCs w:val="32"/>
        </w:rPr>
        <w:t>（二</w:t>
      </w:r>
      <w:r>
        <w:rPr>
          <w:rFonts w:ascii="仿宋_GB2312" w:hAnsi="宋体" w:eastAsia="仿宋_GB2312" w:cs="宋体"/>
          <w:sz w:val="32"/>
          <w:szCs w:val="32"/>
        </w:rPr>
        <w:t>）</w:t>
      </w:r>
      <w:r>
        <w:rPr>
          <w:rFonts w:hint="eastAsia" w:ascii="仿宋_GB2312" w:hAnsi="宋体" w:eastAsia="仿宋_GB2312" w:cs="宋体"/>
          <w:sz w:val="32"/>
          <w:szCs w:val="32"/>
        </w:rPr>
        <w:t>竣工验收</w:t>
      </w:r>
      <w:r>
        <w:rPr>
          <w:rFonts w:ascii="仿宋_GB2312" w:hAnsi="宋体" w:eastAsia="仿宋_GB2312" w:cs="宋体"/>
          <w:sz w:val="32"/>
          <w:szCs w:val="32"/>
        </w:rPr>
        <w:t>（</w:t>
      </w:r>
      <w:r>
        <w:rPr>
          <w:rFonts w:hint="eastAsia" w:ascii="仿宋_GB2312" w:hAnsi="宋体" w:eastAsia="仿宋_GB2312" w:cs="宋体"/>
          <w:sz w:val="32"/>
          <w:szCs w:val="32"/>
        </w:rPr>
        <w:t>或称</w:t>
      </w:r>
      <w:r>
        <w:rPr>
          <w:rFonts w:ascii="仿宋_GB2312" w:hAnsi="宋体" w:eastAsia="仿宋_GB2312" w:cs="宋体"/>
          <w:sz w:val="32"/>
          <w:szCs w:val="32"/>
        </w:rPr>
        <w:t>初步验收）</w:t>
      </w:r>
      <w:r>
        <w:rPr>
          <w:rFonts w:hint="eastAsia" w:ascii="仿宋_GB2312" w:hAnsi="宋体" w:eastAsia="仿宋_GB2312" w:cs="宋体"/>
          <w:sz w:val="32"/>
          <w:szCs w:val="32"/>
        </w:rPr>
        <w:t>合格且初期运营一年以上，状态良好，发现问题整改完毕并验收合格；</w:t>
      </w:r>
    </w:p>
    <w:p>
      <w:pPr>
        <w:adjustRightInd w:val="0"/>
        <w:snapToGrid w:val="0"/>
        <w:spacing w:line="360" w:lineRule="auto"/>
        <w:ind w:firstLine="640" w:firstLineChars="200"/>
        <w:jc w:val="both"/>
        <w:rPr>
          <w:rFonts w:ascii="仿宋_GB2312" w:hAnsi="宋体" w:eastAsia="仿宋_GB2312" w:cs="宋体"/>
          <w:sz w:val="32"/>
          <w:szCs w:val="32"/>
        </w:rPr>
      </w:pPr>
      <w:r>
        <w:rPr>
          <w:rFonts w:hint="eastAsia" w:ascii="仿宋_GB2312" w:hAnsi="宋体" w:eastAsia="仿宋_GB2312" w:cs="宋体"/>
          <w:sz w:val="32"/>
          <w:szCs w:val="32"/>
        </w:rPr>
        <w:t>（三</w:t>
      </w:r>
      <w:r>
        <w:rPr>
          <w:rFonts w:ascii="仿宋_GB2312" w:hAnsi="宋体" w:eastAsia="仿宋_GB2312" w:cs="宋体"/>
          <w:sz w:val="32"/>
          <w:szCs w:val="32"/>
        </w:rPr>
        <w:t>）</w:t>
      </w:r>
      <w:r>
        <w:rPr>
          <w:rFonts w:hint="eastAsia" w:ascii="仿宋_GB2312" w:hAnsi="宋体" w:eastAsia="仿宋_GB2312" w:cs="宋体"/>
          <w:sz w:val="32"/>
          <w:szCs w:val="32"/>
        </w:rPr>
        <w:t>环境保护、</w:t>
      </w:r>
      <w:r>
        <w:rPr>
          <w:rFonts w:ascii="仿宋_GB2312" w:hAnsi="宋体" w:eastAsia="仿宋_GB2312" w:cs="宋体"/>
          <w:sz w:val="32"/>
          <w:szCs w:val="32"/>
        </w:rPr>
        <w:t>水土保持</w:t>
      </w:r>
      <w:r>
        <w:rPr>
          <w:rFonts w:hint="eastAsia" w:ascii="仿宋_GB2312" w:hAnsi="宋体" w:eastAsia="仿宋_GB2312" w:cs="宋体"/>
          <w:sz w:val="32"/>
          <w:szCs w:val="32"/>
        </w:rPr>
        <w:t>、消防等</w:t>
      </w:r>
      <w:r>
        <w:rPr>
          <w:rFonts w:ascii="仿宋_GB2312" w:hAnsi="宋体" w:eastAsia="仿宋_GB2312" w:cs="宋体"/>
          <w:sz w:val="32"/>
          <w:szCs w:val="32"/>
        </w:rPr>
        <w:t>专项验收经</w:t>
      </w:r>
      <w:r>
        <w:rPr>
          <w:rFonts w:hint="eastAsia" w:ascii="仿宋_GB2312" w:hAnsi="宋体" w:eastAsia="仿宋_GB2312" w:cs="宋体"/>
          <w:sz w:val="32"/>
          <w:szCs w:val="32"/>
        </w:rPr>
        <w:t>相应行政主管部门验收合格；</w:t>
      </w:r>
    </w:p>
    <w:p>
      <w:pPr>
        <w:adjustRightInd w:val="0"/>
        <w:snapToGrid w:val="0"/>
        <w:spacing w:line="360" w:lineRule="auto"/>
        <w:ind w:firstLine="640" w:firstLineChars="200"/>
        <w:jc w:val="both"/>
        <w:rPr>
          <w:rFonts w:ascii="仿宋_GB2312" w:hAnsi="宋体" w:eastAsia="仿宋_GB2312" w:cs="宋体"/>
          <w:sz w:val="32"/>
          <w:szCs w:val="32"/>
        </w:rPr>
      </w:pPr>
      <w:r>
        <w:rPr>
          <w:rFonts w:hint="eastAsia" w:ascii="仿宋_GB2312" w:hAnsi="宋体" w:eastAsia="仿宋_GB2312" w:cs="宋体"/>
          <w:sz w:val="32"/>
          <w:szCs w:val="32"/>
        </w:rPr>
        <w:t>（四</w:t>
      </w:r>
      <w:r>
        <w:rPr>
          <w:rFonts w:ascii="仿宋_GB2312" w:hAnsi="宋体" w:eastAsia="仿宋_GB2312" w:cs="宋体"/>
          <w:sz w:val="32"/>
          <w:szCs w:val="32"/>
        </w:rPr>
        <w:t>）</w:t>
      </w:r>
      <w:r>
        <w:rPr>
          <w:rFonts w:hint="eastAsia" w:ascii="仿宋_GB2312" w:hAnsi="宋体" w:eastAsia="仿宋_GB2312" w:cs="宋体"/>
          <w:sz w:val="32"/>
          <w:szCs w:val="32"/>
        </w:rPr>
        <w:t>建设用地手续齐全并领取《国有土地使用证》，安全保护区</w:t>
      </w:r>
      <w:r>
        <w:rPr>
          <w:rFonts w:ascii="仿宋_GB2312" w:hAnsi="宋体" w:eastAsia="仿宋_GB2312" w:cs="宋体"/>
          <w:sz w:val="32"/>
          <w:szCs w:val="32"/>
        </w:rPr>
        <w:t>标桩设立完毕</w:t>
      </w:r>
      <w:r>
        <w:rPr>
          <w:rFonts w:hint="eastAsia" w:ascii="仿宋_GB2312" w:hAnsi="宋体" w:eastAsia="仿宋_GB2312" w:cs="宋体"/>
          <w:sz w:val="32"/>
          <w:szCs w:val="32"/>
        </w:rPr>
        <w:t xml:space="preserve">； </w:t>
      </w:r>
    </w:p>
    <w:p>
      <w:pPr>
        <w:adjustRightInd w:val="0"/>
        <w:snapToGrid w:val="0"/>
        <w:spacing w:line="360" w:lineRule="auto"/>
        <w:ind w:firstLine="640" w:firstLineChars="200"/>
        <w:jc w:val="both"/>
        <w:rPr>
          <w:rFonts w:ascii="仿宋_GB2312" w:hAnsi="宋体" w:eastAsia="仿宋_GB2312" w:cs="宋体"/>
          <w:sz w:val="32"/>
          <w:szCs w:val="32"/>
        </w:rPr>
      </w:pPr>
      <w:r>
        <w:rPr>
          <w:rFonts w:hint="eastAsia" w:ascii="仿宋_GB2312" w:hAnsi="宋体" w:eastAsia="仿宋_GB2312" w:cs="宋体"/>
          <w:sz w:val="32"/>
          <w:szCs w:val="32"/>
        </w:rPr>
        <w:t>（五</w:t>
      </w:r>
      <w:r>
        <w:rPr>
          <w:rFonts w:ascii="仿宋_GB2312" w:hAnsi="宋体" w:eastAsia="仿宋_GB2312" w:cs="宋体"/>
          <w:sz w:val="32"/>
          <w:szCs w:val="32"/>
        </w:rPr>
        <w:t>）</w:t>
      </w:r>
      <w:r>
        <w:rPr>
          <w:rFonts w:hint="eastAsia" w:ascii="仿宋_GB2312" w:hAnsi="宋体" w:eastAsia="仿宋_GB2312" w:cs="宋体"/>
          <w:sz w:val="32"/>
          <w:szCs w:val="32"/>
        </w:rPr>
        <w:t>铁路与道路立体交叉</w:t>
      </w:r>
      <w:r>
        <w:rPr>
          <w:rFonts w:ascii="仿宋_GB2312" w:hAnsi="宋体" w:eastAsia="仿宋_GB2312" w:cs="宋体"/>
          <w:sz w:val="32"/>
          <w:szCs w:val="32"/>
        </w:rPr>
        <w:t>设施及其附属安全设施</w:t>
      </w:r>
      <w:r>
        <w:rPr>
          <w:rFonts w:hint="eastAsia" w:ascii="仿宋_GB2312" w:hAnsi="宋体" w:eastAsia="仿宋_GB2312" w:cs="宋体"/>
          <w:sz w:val="32"/>
          <w:szCs w:val="32"/>
        </w:rPr>
        <w:t xml:space="preserve">已移交完毕； </w:t>
      </w:r>
    </w:p>
    <w:p>
      <w:pPr>
        <w:adjustRightInd w:val="0"/>
        <w:snapToGrid w:val="0"/>
        <w:spacing w:line="360" w:lineRule="auto"/>
        <w:ind w:firstLine="640" w:firstLineChars="200"/>
        <w:jc w:val="both"/>
        <w:rPr>
          <w:rFonts w:ascii="仿宋_GB2312" w:hAnsi="宋体" w:eastAsia="仿宋_GB2312" w:cs="宋体"/>
          <w:sz w:val="32"/>
          <w:szCs w:val="32"/>
        </w:rPr>
      </w:pPr>
      <w:r>
        <w:rPr>
          <w:rFonts w:hint="eastAsia" w:ascii="仿宋_GB2312" w:hAnsi="宋体" w:eastAsia="仿宋_GB2312" w:cs="宋体"/>
          <w:sz w:val="32"/>
          <w:szCs w:val="32"/>
        </w:rPr>
        <w:t>（六</w:t>
      </w:r>
      <w:r>
        <w:rPr>
          <w:rFonts w:ascii="仿宋_GB2312" w:hAnsi="宋体" w:eastAsia="仿宋_GB2312" w:cs="宋体"/>
          <w:sz w:val="32"/>
          <w:szCs w:val="32"/>
        </w:rPr>
        <w:t>）</w:t>
      </w:r>
      <w:r>
        <w:rPr>
          <w:rFonts w:hint="eastAsia" w:ascii="仿宋_GB2312" w:hAnsi="宋体" w:eastAsia="仿宋_GB2312" w:cs="宋体"/>
          <w:sz w:val="32"/>
          <w:szCs w:val="32"/>
        </w:rPr>
        <w:t>竣工决算已经主管部门审查通过，无遗留问题；</w:t>
      </w:r>
    </w:p>
    <w:p>
      <w:pPr>
        <w:adjustRightInd w:val="0"/>
        <w:snapToGrid w:val="0"/>
        <w:spacing w:line="360" w:lineRule="auto"/>
        <w:ind w:firstLine="640" w:firstLineChars="200"/>
        <w:jc w:val="both"/>
        <w:rPr>
          <w:rFonts w:ascii="仿宋_GB2312" w:hAnsi="宋体" w:eastAsia="仿宋_GB2312" w:cs="宋体"/>
          <w:b/>
          <w:sz w:val="32"/>
          <w:szCs w:val="32"/>
        </w:rPr>
      </w:pPr>
      <w:r>
        <w:rPr>
          <w:rFonts w:hint="eastAsia" w:ascii="仿宋_GB2312" w:hAnsi="宋体" w:eastAsia="仿宋_GB2312" w:cs="宋体"/>
          <w:sz w:val="32"/>
          <w:szCs w:val="32"/>
        </w:rPr>
        <w:t>（七</w:t>
      </w:r>
      <w:r>
        <w:rPr>
          <w:rFonts w:ascii="仿宋_GB2312" w:hAnsi="宋体" w:eastAsia="仿宋_GB2312" w:cs="宋体"/>
          <w:sz w:val="32"/>
          <w:szCs w:val="32"/>
        </w:rPr>
        <w:t>）</w:t>
      </w:r>
      <w:r>
        <w:rPr>
          <w:rFonts w:hint="eastAsia" w:ascii="仿宋_GB2312" w:hAnsi="宋体" w:eastAsia="仿宋_GB2312" w:cs="宋体"/>
          <w:sz w:val="32"/>
          <w:szCs w:val="32"/>
        </w:rPr>
        <w:t>档案验收及移交工作已经完成。</w:t>
      </w:r>
    </w:p>
    <w:p>
      <w:pPr>
        <w:adjustRightInd w:val="0"/>
        <w:snapToGrid w:val="0"/>
        <w:spacing w:line="360" w:lineRule="auto"/>
        <w:ind w:firstLine="643" w:firstLineChars="200"/>
        <w:jc w:val="both"/>
        <w:rPr>
          <w:rFonts w:ascii="仿宋_GB2312" w:hAnsi="宋体" w:eastAsia="仿宋_GB2312" w:cs="宋体"/>
          <w:b/>
          <w:bCs/>
          <w:sz w:val="32"/>
          <w:szCs w:val="32"/>
        </w:rPr>
      </w:pPr>
      <w:r>
        <w:rPr>
          <w:rFonts w:hint="eastAsia" w:ascii="仿宋_GB2312" w:hAnsi="宋体" w:eastAsia="仿宋_GB2312" w:cs="宋体"/>
          <w:b/>
          <w:sz w:val="32"/>
          <w:szCs w:val="32"/>
        </w:rPr>
        <w:t>第十八</w:t>
      </w:r>
      <w:r>
        <w:rPr>
          <w:rFonts w:ascii="仿宋_GB2312" w:hAnsi="宋体" w:eastAsia="仿宋_GB2312" w:cs="宋体"/>
          <w:b/>
          <w:sz w:val="32"/>
          <w:szCs w:val="32"/>
        </w:rPr>
        <w:t>条</w:t>
      </w:r>
      <w:r>
        <w:rPr>
          <w:rFonts w:hint="eastAsia" w:ascii="仿宋_GB2312" w:hAnsi="宋体" w:eastAsia="仿宋_GB2312" w:cs="宋体"/>
          <w:b/>
          <w:sz w:val="32"/>
          <w:szCs w:val="32"/>
        </w:rPr>
        <w:t xml:space="preserve"> </w:t>
      </w:r>
      <w:r>
        <w:rPr>
          <w:rFonts w:hint="eastAsia" w:ascii="仿宋_GB2312" w:hAnsi="宋体" w:eastAsia="仿宋_GB2312" w:cs="宋体"/>
          <w:sz w:val="32"/>
          <w:szCs w:val="32"/>
        </w:rPr>
        <w:t>建设单位应当严格按照国家有关档案管理规定，</w:t>
      </w:r>
      <w:r>
        <w:rPr>
          <w:rFonts w:ascii="仿宋_GB2312" w:hAnsi="宋体" w:eastAsia="仿宋_GB2312" w:cs="宋体"/>
          <w:sz w:val="32"/>
          <w:szCs w:val="32"/>
        </w:rPr>
        <w:t>组织、协调勘察设计、施工</w:t>
      </w:r>
      <w:r>
        <w:rPr>
          <w:rFonts w:hint="eastAsia" w:ascii="仿宋_GB2312" w:hAnsi="宋体" w:eastAsia="仿宋_GB2312" w:cs="宋体"/>
          <w:sz w:val="32"/>
          <w:szCs w:val="32"/>
        </w:rPr>
        <w:t>、</w:t>
      </w:r>
      <w:r>
        <w:rPr>
          <w:rFonts w:ascii="仿宋_GB2312" w:hAnsi="宋体" w:eastAsia="仿宋_GB2312" w:cs="宋体"/>
          <w:sz w:val="32"/>
          <w:szCs w:val="32"/>
        </w:rPr>
        <w:t>监理</w:t>
      </w:r>
      <w:r>
        <w:rPr>
          <w:rFonts w:hint="eastAsia" w:ascii="仿宋_GB2312" w:hAnsi="宋体" w:eastAsia="仿宋_GB2312" w:cs="宋体"/>
          <w:sz w:val="32"/>
          <w:szCs w:val="32"/>
        </w:rPr>
        <w:t>等</w:t>
      </w:r>
      <w:r>
        <w:rPr>
          <w:rFonts w:ascii="仿宋_GB2312" w:hAnsi="宋体" w:eastAsia="仿宋_GB2312" w:cs="宋体"/>
          <w:sz w:val="32"/>
          <w:szCs w:val="32"/>
        </w:rPr>
        <w:t>单位</w:t>
      </w:r>
      <w:r>
        <w:rPr>
          <w:rFonts w:hint="eastAsia" w:ascii="仿宋_GB2312" w:hAnsi="宋体" w:eastAsia="仿宋_GB2312" w:cs="宋体"/>
          <w:sz w:val="32"/>
          <w:szCs w:val="32"/>
        </w:rPr>
        <w:t>按</w:t>
      </w:r>
      <w:r>
        <w:rPr>
          <w:rFonts w:ascii="仿宋_GB2312" w:hAnsi="宋体" w:eastAsia="仿宋_GB2312" w:cs="宋体"/>
          <w:sz w:val="32"/>
          <w:szCs w:val="32"/>
        </w:rPr>
        <w:t>合同</w:t>
      </w:r>
      <w:r>
        <w:rPr>
          <w:rFonts w:hint="eastAsia" w:ascii="仿宋_GB2312" w:hAnsi="宋体" w:eastAsia="仿宋_GB2312" w:cs="宋体"/>
          <w:sz w:val="32"/>
          <w:szCs w:val="32"/>
        </w:rPr>
        <w:t>约定收集、整理和归档工程质量</w:t>
      </w:r>
      <w:r>
        <w:rPr>
          <w:rFonts w:ascii="仿宋_GB2312" w:hAnsi="宋体" w:eastAsia="仿宋_GB2312" w:cs="宋体"/>
          <w:sz w:val="32"/>
          <w:szCs w:val="32"/>
        </w:rPr>
        <w:t>技术资料</w:t>
      </w:r>
      <w:r>
        <w:rPr>
          <w:rFonts w:hint="eastAsia" w:ascii="仿宋_GB2312" w:hAnsi="宋体" w:eastAsia="仿宋_GB2312" w:cs="宋体"/>
          <w:sz w:val="32"/>
          <w:szCs w:val="32"/>
        </w:rPr>
        <w:t>，组织</w:t>
      </w:r>
      <w:r>
        <w:rPr>
          <w:rFonts w:ascii="仿宋_GB2312" w:hAnsi="宋体" w:eastAsia="仿宋_GB2312" w:cs="宋体"/>
          <w:sz w:val="32"/>
          <w:szCs w:val="32"/>
        </w:rPr>
        <w:t>编制项目竣工文件</w:t>
      </w:r>
      <w:r>
        <w:rPr>
          <w:rFonts w:hint="eastAsia" w:ascii="仿宋_GB2312" w:hAnsi="宋体" w:eastAsia="仿宋_GB2312" w:cs="宋体"/>
          <w:sz w:val="32"/>
          <w:szCs w:val="32"/>
        </w:rPr>
        <w:t>，并按规定做好项目档案移交。</w:t>
      </w:r>
    </w:p>
    <w:p>
      <w:pPr>
        <w:adjustRightInd w:val="0"/>
        <w:snapToGrid w:val="0"/>
        <w:spacing w:line="360" w:lineRule="auto"/>
        <w:jc w:val="center"/>
        <w:rPr>
          <w:rFonts w:ascii="仿宋_GB2312" w:hAnsi="宋体" w:eastAsia="仿宋_GB2312" w:cs="宋体"/>
          <w:b/>
          <w:sz w:val="32"/>
          <w:szCs w:val="32"/>
        </w:rPr>
      </w:pPr>
      <w:r>
        <w:rPr>
          <w:rFonts w:hint="eastAsia" w:ascii="仿宋_GB2312" w:hAnsi="宋体" w:eastAsia="仿宋_GB2312" w:cs="宋体"/>
          <w:b/>
          <w:sz w:val="32"/>
          <w:szCs w:val="32"/>
        </w:rPr>
        <w:t>第三章 勘察设计单位质量责任和义务</w:t>
      </w:r>
    </w:p>
    <w:p>
      <w:pPr>
        <w:adjustRightInd w:val="0"/>
        <w:snapToGrid w:val="0"/>
        <w:spacing w:line="360" w:lineRule="auto"/>
        <w:ind w:firstLine="643" w:firstLineChars="200"/>
        <w:jc w:val="both"/>
        <w:rPr>
          <w:rFonts w:ascii="仿宋_GB2312" w:eastAsia="仿宋_GB2312"/>
          <w:sz w:val="32"/>
          <w:szCs w:val="32"/>
        </w:rPr>
      </w:pPr>
      <w:r>
        <w:rPr>
          <w:rFonts w:hint="eastAsia" w:ascii="仿宋_GB2312" w:eastAsia="仿宋_GB2312"/>
          <w:b/>
          <w:sz w:val="32"/>
          <w:szCs w:val="32"/>
        </w:rPr>
        <w:t xml:space="preserve">第十九条 </w:t>
      </w:r>
      <w:r>
        <w:rPr>
          <w:rFonts w:hint="eastAsia" w:ascii="仿宋_GB2312" w:eastAsia="仿宋_GB2312"/>
          <w:sz w:val="32"/>
          <w:szCs w:val="32"/>
        </w:rPr>
        <w:t>从事铁路建设工程勘察、设计的单位应当在其资质等级许可的范围内承揽工程。</w:t>
      </w:r>
    </w:p>
    <w:p>
      <w:pPr>
        <w:adjustRightInd w:val="0"/>
        <w:snapToGrid w:val="0"/>
        <w:spacing w:line="360" w:lineRule="auto"/>
        <w:ind w:firstLine="640" w:firstLineChars="200"/>
        <w:jc w:val="both"/>
        <w:rPr>
          <w:rFonts w:ascii="仿宋_GB2312" w:eastAsia="仿宋_GB2312"/>
          <w:sz w:val="32"/>
          <w:szCs w:val="32"/>
        </w:rPr>
      </w:pPr>
      <w:r>
        <w:rPr>
          <w:rFonts w:hint="eastAsia" w:ascii="仿宋_GB2312" w:eastAsia="仿宋_GB2312"/>
          <w:sz w:val="32"/>
          <w:szCs w:val="32"/>
        </w:rPr>
        <w:t>勘察、设计单位不得超越其资质等级许可的范围或者以其他勘察、设计单位的名义承揽铁路工程，不得允许其他单位或者个人以本单位的名义承揽铁路工程，不得转包或者违法分包所承揽的铁路工程。</w:t>
      </w:r>
    </w:p>
    <w:p>
      <w:pPr>
        <w:adjustRightInd w:val="0"/>
        <w:snapToGrid w:val="0"/>
        <w:spacing w:line="360" w:lineRule="auto"/>
        <w:ind w:firstLine="643" w:firstLineChars="200"/>
        <w:jc w:val="both"/>
        <w:rPr>
          <w:rFonts w:ascii="仿宋_GB2312" w:eastAsia="仿宋_GB2312"/>
          <w:sz w:val="32"/>
          <w:szCs w:val="32"/>
        </w:rPr>
      </w:pPr>
      <w:r>
        <w:rPr>
          <w:rFonts w:hint="eastAsia" w:ascii="仿宋_GB2312" w:hAnsi="宋体" w:eastAsia="仿宋_GB2312" w:cs="宋体"/>
          <w:b/>
          <w:sz w:val="32"/>
          <w:szCs w:val="32"/>
        </w:rPr>
        <w:t>第二十条</w:t>
      </w:r>
      <w:r>
        <w:rPr>
          <w:rFonts w:ascii="仿宋_GB2312" w:hAnsi="宋体"/>
          <w:b/>
          <w:sz w:val="32"/>
        </w:rPr>
        <w:t xml:space="preserve"> </w:t>
      </w:r>
      <w:r>
        <w:rPr>
          <w:rFonts w:hint="eastAsia" w:ascii="仿宋_GB2312" w:hAnsi="宋体" w:eastAsia="仿宋_GB2312" w:cs="宋体"/>
          <w:sz w:val="32"/>
          <w:szCs w:val="32"/>
        </w:rPr>
        <w:t>勘察、</w:t>
      </w:r>
      <w:r>
        <w:rPr>
          <w:rFonts w:hint="eastAsia" w:ascii="仿宋_GB2312" w:eastAsia="仿宋_GB2312"/>
          <w:sz w:val="32"/>
          <w:szCs w:val="32"/>
        </w:rPr>
        <w:t>设计单位应按照国家和</w:t>
      </w:r>
      <w:r>
        <w:rPr>
          <w:rFonts w:ascii="仿宋_GB2312" w:eastAsia="仿宋_GB2312"/>
          <w:sz w:val="32"/>
          <w:szCs w:val="32"/>
        </w:rPr>
        <w:t>行业</w:t>
      </w:r>
      <w:r>
        <w:rPr>
          <w:rFonts w:hint="eastAsia" w:ascii="仿宋_GB2312" w:eastAsia="仿宋_GB2312"/>
          <w:sz w:val="32"/>
          <w:szCs w:val="32"/>
        </w:rPr>
        <w:t>有关规程、规范和标准进行勘察、设计，加强质量管理，建立健全质量管理体系，制定质量管理制度，明确和落实勘察、设计质量责任。</w:t>
      </w:r>
    </w:p>
    <w:p>
      <w:pPr>
        <w:adjustRightInd w:val="0"/>
        <w:snapToGrid w:val="0"/>
        <w:spacing w:line="360" w:lineRule="auto"/>
        <w:ind w:firstLine="640" w:firstLineChars="200"/>
        <w:jc w:val="both"/>
        <w:rPr>
          <w:rFonts w:ascii="仿宋_GB2312" w:hAnsi="宋体" w:eastAsia="仿宋_GB2312" w:cs="宋体"/>
          <w:sz w:val="32"/>
          <w:szCs w:val="32"/>
        </w:rPr>
      </w:pPr>
      <w:r>
        <w:rPr>
          <w:rFonts w:hint="eastAsia" w:ascii="仿宋_GB2312" w:eastAsia="仿宋_GB2312"/>
          <w:sz w:val="32"/>
          <w:szCs w:val="32"/>
        </w:rPr>
        <w:t>勘察成果必须真实、准确，工程设计应根据</w:t>
      </w:r>
      <w:r>
        <w:rPr>
          <w:rFonts w:hint="eastAsia" w:ascii="仿宋_GB2312" w:hAnsi="宋体" w:eastAsia="仿宋_GB2312" w:cs="宋体"/>
          <w:sz w:val="32"/>
          <w:szCs w:val="32"/>
        </w:rPr>
        <w:t>勘察成果进行，勘察设计应当达到规定的内容及深度要求，设计文件应注明工程的合理使用年限。</w:t>
      </w:r>
    </w:p>
    <w:p>
      <w:pPr>
        <w:adjustRightInd w:val="0"/>
        <w:snapToGrid w:val="0"/>
        <w:spacing w:line="360" w:lineRule="auto"/>
        <w:ind w:firstLine="643" w:firstLineChars="200"/>
        <w:jc w:val="both"/>
        <w:rPr>
          <w:rFonts w:ascii="仿宋_GB2312" w:hAnsi="宋体" w:eastAsia="仿宋_GB2312" w:cs="宋体"/>
          <w:sz w:val="32"/>
          <w:szCs w:val="32"/>
        </w:rPr>
      </w:pPr>
      <w:r>
        <w:rPr>
          <w:rFonts w:hint="eastAsia" w:ascii="仿宋_GB2312" w:hAnsi="宋体" w:eastAsia="仿宋_GB2312" w:cs="宋体"/>
          <w:b/>
          <w:sz w:val="32"/>
          <w:szCs w:val="32"/>
        </w:rPr>
        <w:t xml:space="preserve">第二十一条 </w:t>
      </w:r>
      <w:r>
        <w:rPr>
          <w:rFonts w:hint="eastAsia" w:ascii="仿宋_GB2312" w:hAnsi="宋体" w:eastAsia="仿宋_GB2312" w:cs="宋体"/>
          <w:sz w:val="32"/>
          <w:szCs w:val="32"/>
        </w:rPr>
        <w:t>设计单位在设计文件中选用的建筑材料、建筑构配件和设备质量要求必须符合国家和行业标准，属于依法实行许可或认证的，应在设计文件中予以注明。</w:t>
      </w:r>
    </w:p>
    <w:p>
      <w:pPr>
        <w:adjustRightInd w:val="0"/>
        <w:snapToGrid w:val="0"/>
        <w:spacing w:line="360" w:lineRule="auto"/>
        <w:ind w:firstLine="640" w:firstLineChars="200"/>
        <w:jc w:val="both"/>
        <w:rPr>
          <w:rFonts w:ascii="仿宋_GB2312" w:hAnsi="宋体" w:eastAsia="仿宋_GB2312" w:cs="宋体"/>
          <w:sz w:val="32"/>
          <w:szCs w:val="32"/>
        </w:rPr>
      </w:pPr>
      <w:r>
        <w:rPr>
          <w:rFonts w:hint="eastAsia" w:ascii="仿宋_GB2312" w:hAnsi="宋体" w:eastAsia="仿宋_GB2312" w:cs="宋体"/>
          <w:sz w:val="32"/>
          <w:szCs w:val="32"/>
        </w:rPr>
        <w:t>除有特殊要求的建筑材料、专用设备等外，设计单位不得指定生产厂、供应商。</w:t>
      </w:r>
    </w:p>
    <w:p>
      <w:pPr>
        <w:adjustRightInd w:val="0"/>
        <w:snapToGrid w:val="0"/>
        <w:spacing w:line="360" w:lineRule="auto"/>
        <w:ind w:firstLine="643" w:firstLineChars="200"/>
        <w:jc w:val="both"/>
        <w:rPr>
          <w:rFonts w:ascii="仿宋_GB2312" w:hAnsi="宋体" w:eastAsia="仿宋_GB2312" w:cs="宋体"/>
          <w:sz w:val="32"/>
          <w:szCs w:val="32"/>
        </w:rPr>
      </w:pPr>
      <w:r>
        <w:rPr>
          <w:rFonts w:hint="eastAsia" w:ascii="仿宋_GB2312" w:hAnsi="宋体" w:eastAsia="仿宋_GB2312" w:cs="宋体"/>
          <w:b/>
          <w:sz w:val="32"/>
          <w:szCs w:val="32"/>
        </w:rPr>
        <w:t xml:space="preserve">第二十二条 </w:t>
      </w:r>
      <w:r>
        <w:rPr>
          <w:rFonts w:hint="eastAsia" w:ascii="仿宋_GB2312" w:hAnsi="宋体" w:eastAsia="仿宋_GB2312" w:cs="宋体"/>
          <w:sz w:val="32"/>
          <w:szCs w:val="32"/>
        </w:rPr>
        <w:t>设计采用新技术、新材料、新工艺、新设备的，应在设计文件中进行详细说明。</w:t>
      </w:r>
    </w:p>
    <w:p>
      <w:pPr>
        <w:adjustRightInd w:val="0"/>
        <w:snapToGrid w:val="0"/>
        <w:spacing w:line="360" w:lineRule="auto"/>
        <w:ind w:firstLine="640" w:firstLineChars="200"/>
        <w:jc w:val="both"/>
        <w:rPr>
          <w:rFonts w:ascii="仿宋_GB2312" w:hAnsi="宋体" w:eastAsia="仿宋_GB2312" w:cs="宋体"/>
          <w:b/>
          <w:sz w:val="32"/>
          <w:szCs w:val="32"/>
        </w:rPr>
      </w:pPr>
      <w:r>
        <w:rPr>
          <w:rFonts w:hint="eastAsia" w:ascii="仿宋_GB2312" w:hAnsi="宋体" w:eastAsia="仿宋_GB2312" w:cs="宋体"/>
          <w:sz w:val="32"/>
          <w:szCs w:val="32"/>
        </w:rPr>
        <w:t>采用的新技术、新材料，涉及工程质量和安全，又没有国家技术标准的，应当由国家认可的检测机构进行试验、论证，出具检测报告，并经国务院有关部门或者省、自治区、直辖市人民政府有关部门组织的建设工程技术专家委员会审定后，方可使用。</w:t>
      </w:r>
    </w:p>
    <w:p>
      <w:pPr>
        <w:adjustRightInd w:val="0"/>
        <w:snapToGrid w:val="0"/>
        <w:spacing w:line="360" w:lineRule="auto"/>
        <w:ind w:firstLine="643" w:firstLineChars="200"/>
        <w:jc w:val="both"/>
        <w:rPr>
          <w:rFonts w:ascii="仿宋_GB2312" w:hAnsi="宋体" w:eastAsia="仿宋_GB2312" w:cs="宋体"/>
          <w:sz w:val="32"/>
          <w:szCs w:val="32"/>
        </w:rPr>
      </w:pPr>
      <w:r>
        <w:rPr>
          <w:rFonts w:hint="eastAsia" w:ascii="仿宋_GB2312" w:hAnsi="宋体" w:eastAsia="仿宋_GB2312" w:cs="宋体"/>
          <w:b/>
          <w:sz w:val="32"/>
          <w:szCs w:val="32"/>
        </w:rPr>
        <w:t xml:space="preserve">第二十三条 </w:t>
      </w:r>
      <w:r>
        <w:rPr>
          <w:rFonts w:hint="eastAsia" w:ascii="仿宋_GB2312" w:hAnsi="宋体" w:eastAsia="仿宋_GB2312" w:cs="宋体"/>
          <w:sz w:val="32"/>
          <w:szCs w:val="32"/>
        </w:rPr>
        <w:t>设计单位应就审查合格的施工图设计文件进行交底，向施工、监理等单位解释设计意图，说明工程实施方案、方法、技术措施及注意事项。</w:t>
      </w:r>
    </w:p>
    <w:p>
      <w:pPr>
        <w:adjustRightInd w:val="0"/>
        <w:snapToGrid w:val="0"/>
        <w:spacing w:line="360" w:lineRule="auto"/>
        <w:ind w:firstLine="640" w:firstLineChars="200"/>
        <w:jc w:val="both"/>
        <w:rPr>
          <w:rFonts w:ascii="仿宋_GB2312" w:hAnsi="宋体" w:eastAsia="仿宋_GB2312" w:cs="宋体"/>
          <w:sz w:val="32"/>
          <w:szCs w:val="32"/>
        </w:rPr>
      </w:pPr>
      <w:r>
        <w:rPr>
          <w:rFonts w:hint="eastAsia" w:ascii="仿宋_GB2312" w:hAnsi="宋体" w:eastAsia="仿宋_GB2312" w:cs="宋体"/>
          <w:sz w:val="32"/>
          <w:szCs w:val="32"/>
        </w:rPr>
        <w:t>对重点工程、特殊工程、高风险工程等应进行现场技术交底；对采用新技术、新材料、新工艺、新设备的进行专项交底。</w:t>
      </w:r>
    </w:p>
    <w:p>
      <w:pPr>
        <w:tabs>
          <w:tab w:val="left" w:pos="2127"/>
        </w:tabs>
        <w:adjustRightInd w:val="0"/>
        <w:snapToGrid w:val="0"/>
        <w:spacing w:line="360" w:lineRule="auto"/>
        <w:ind w:firstLine="643" w:firstLineChars="200"/>
        <w:jc w:val="both"/>
        <w:rPr>
          <w:rFonts w:ascii="仿宋_GB2312" w:eastAsia="仿宋_GB2312"/>
          <w:sz w:val="32"/>
          <w:szCs w:val="32"/>
        </w:rPr>
      </w:pPr>
      <w:r>
        <w:rPr>
          <w:rFonts w:hint="eastAsia" w:ascii="仿宋_GB2312" w:eastAsia="仿宋_GB2312"/>
          <w:b/>
          <w:sz w:val="32"/>
          <w:szCs w:val="32"/>
        </w:rPr>
        <w:t xml:space="preserve">第二十四条 </w:t>
      </w:r>
      <w:r>
        <w:rPr>
          <w:rFonts w:hint="eastAsia" w:ascii="仿宋_GB2312" w:eastAsia="仿宋_GB2312"/>
          <w:sz w:val="32"/>
          <w:szCs w:val="32"/>
        </w:rPr>
        <w:t>勘察、设计单位应及时掌握并解决施工过程中的勘察、设计问题，对现场地质情况进行确认，及时完成变更设计。</w:t>
      </w:r>
    </w:p>
    <w:p>
      <w:pPr>
        <w:adjustRightInd w:val="0"/>
        <w:snapToGrid w:val="0"/>
        <w:spacing w:line="360" w:lineRule="auto"/>
        <w:ind w:firstLine="643" w:firstLineChars="200"/>
        <w:jc w:val="both"/>
        <w:rPr>
          <w:rFonts w:ascii="仿宋_GB2312" w:hAnsi="宋体" w:eastAsia="仿宋_GB2312" w:cs="宋体"/>
          <w:sz w:val="32"/>
          <w:szCs w:val="32"/>
        </w:rPr>
      </w:pPr>
      <w:r>
        <w:rPr>
          <w:rFonts w:hint="eastAsia" w:ascii="仿宋_GB2312" w:hAnsi="宋体" w:eastAsia="仿宋_GB2312" w:cs="宋体"/>
          <w:b/>
          <w:sz w:val="32"/>
          <w:szCs w:val="32"/>
        </w:rPr>
        <w:t>第二十五条</w:t>
      </w:r>
      <w:r>
        <w:rPr>
          <w:rFonts w:hint="eastAsia" w:ascii="仿宋_GB2312" w:hAnsi="宋体" w:eastAsia="仿宋_GB2312" w:cs="宋体"/>
          <w:sz w:val="32"/>
          <w:szCs w:val="32"/>
        </w:rPr>
        <w:t xml:space="preserve"> 勘察、设计单位应参与铁路建设工程质量事故分析，并对因勘察设计造成的质量事故，提出相应的技术处理方案，承担相应的</w:t>
      </w:r>
      <w:r>
        <w:rPr>
          <w:rFonts w:ascii="仿宋_GB2312" w:hAnsi="宋体" w:eastAsia="仿宋_GB2312" w:cs="宋体"/>
          <w:sz w:val="32"/>
          <w:szCs w:val="32"/>
        </w:rPr>
        <w:t>质量责任</w:t>
      </w:r>
      <w:r>
        <w:rPr>
          <w:rFonts w:hint="eastAsia" w:ascii="仿宋_GB2312" w:hAnsi="宋体" w:eastAsia="仿宋_GB2312" w:cs="宋体"/>
          <w:sz w:val="32"/>
          <w:szCs w:val="32"/>
        </w:rPr>
        <w:t>。</w:t>
      </w:r>
    </w:p>
    <w:p>
      <w:pPr>
        <w:adjustRightInd w:val="0"/>
        <w:snapToGrid w:val="0"/>
        <w:spacing w:line="360" w:lineRule="auto"/>
        <w:jc w:val="center"/>
        <w:rPr>
          <w:rFonts w:ascii="仿宋_GB2312" w:hAnsi="宋体" w:eastAsia="仿宋_GB2312" w:cs="宋体"/>
          <w:b/>
          <w:sz w:val="32"/>
          <w:szCs w:val="32"/>
        </w:rPr>
      </w:pPr>
      <w:r>
        <w:rPr>
          <w:rFonts w:hint="eastAsia" w:ascii="仿宋_GB2312" w:hAnsi="宋体" w:eastAsia="仿宋_GB2312" w:cs="宋体"/>
          <w:b/>
          <w:sz w:val="32"/>
          <w:szCs w:val="32"/>
        </w:rPr>
        <w:t>第四章 施工单位质量责任和义务</w:t>
      </w:r>
    </w:p>
    <w:p>
      <w:pPr>
        <w:adjustRightInd w:val="0"/>
        <w:snapToGrid w:val="0"/>
        <w:spacing w:line="360" w:lineRule="auto"/>
        <w:ind w:firstLine="643" w:firstLineChars="200"/>
        <w:jc w:val="both"/>
        <w:rPr>
          <w:rFonts w:ascii="仿宋_GB2312" w:hAnsi="宋体" w:eastAsia="仿宋_GB2312" w:cs="宋体"/>
          <w:sz w:val="32"/>
          <w:szCs w:val="32"/>
        </w:rPr>
      </w:pPr>
      <w:r>
        <w:rPr>
          <w:rFonts w:hint="eastAsia" w:ascii="仿宋_GB2312" w:hAnsi="宋体" w:eastAsia="仿宋_GB2312" w:cs="宋体"/>
          <w:b/>
          <w:sz w:val="32"/>
          <w:szCs w:val="32"/>
        </w:rPr>
        <w:t>第二十六条</w:t>
      </w:r>
      <w:r>
        <w:rPr>
          <w:rFonts w:hint="eastAsia" w:ascii="仿宋_GB2312" w:hAnsi="宋体" w:eastAsia="仿宋_GB2312" w:cs="宋体"/>
          <w:sz w:val="32"/>
          <w:szCs w:val="32"/>
        </w:rPr>
        <w:t xml:space="preserve"> 施工单位应当在其资质等级许可的范围内承揽铁路建设工程。 </w:t>
      </w:r>
    </w:p>
    <w:p>
      <w:pPr>
        <w:adjustRightInd w:val="0"/>
        <w:snapToGrid w:val="0"/>
        <w:spacing w:line="360" w:lineRule="auto"/>
        <w:ind w:firstLine="640" w:firstLineChars="200"/>
        <w:jc w:val="both"/>
        <w:rPr>
          <w:rFonts w:ascii="仿宋_GB2312" w:hAnsi="宋体" w:eastAsia="仿宋_GB2312" w:cs="宋体"/>
          <w:sz w:val="32"/>
          <w:szCs w:val="32"/>
        </w:rPr>
      </w:pPr>
      <w:r>
        <w:rPr>
          <w:rFonts w:hint="eastAsia" w:ascii="仿宋_GB2312" w:hAnsi="宋体" w:eastAsia="仿宋_GB2312" w:cs="宋体"/>
          <w:sz w:val="32"/>
          <w:szCs w:val="32"/>
        </w:rPr>
        <w:t>施</w:t>
      </w:r>
      <w:r>
        <w:rPr>
          <w:rFonts w:hint="eastAsia" w:ascii="宋体" w:hAnsi="宋体" w:eastAsia="仿宋_GB2312" w:cs="宋体"/>
          <w:sz w:val="32"/>
          <w:szCs w:val="32"/>
        </w:rPr>
        <w:t>工单位不得超越本单位资质等级许可的业务范围或者以其他施工单位的名义承揽铁路建设工程，</w:t>
      </w:r>
      <w:r>
        <w:rPr>
          <w:rFonts w:ascii="宋体" w:hAnsi="宋体" w:eastAsia="仿宋_GB2312" w:cs="宋体"/>
          <w:sz w:val="32"/>
          <w:szCs w:val="32"/>
        </w:rPr>
        <w:t>不得</w:t>
      </w:r>
      <w:r>
        <w:rPr>
          <w:rFonts w:hint="eastAsia" w:ascii="宋体" w:hAnsi="宋体" w:eastAsia="仿宋_GB2312" w:cs="宋体"/>
          <w:sz w:val="32"/>
          <w:szCs w:val="32"/>
        </w:rPr>
        <w:t>允许其他单位或者个人以本单位的名义承揽铁路建设工程，</w:t>
      </w:r>
      <w:r>
        <w:rPr>
          <w:rFonts w:hint="eastAsia" w:ascii="仿宋_GB2312" w:hAnsi="宋体" w:eastAsia="仿宋_GB2312" w:cs="宋体"/>
          <w:sz w:val="32"/>
          <w:szCs w:val="32"/>
        </w:rPr>
        <w:t>不得转包或者违法分包铁路建设工程。</w:t>
      </w:r>
    </w:p>
    <w:p>
      <w:pPr>
        <w:adjustRightInd w:val="0"/>
        <w:snapToGrid w:val="0"/>
        <w:spacing w:line="360" w:lineRule="auto"/>
        <w:ind w:firstLine="643" w:firstLineChars="200"/>
        <w:jc w:val="both"/>
        <w:rPr>
          <w:rFonts w:ascii="宋体" w:hAnsi="宋体" w:eastAsia="仿宋_GB2312" w:cs="宋体"/>
          <w:sz w:val="32"/>
          <w:szCs w:val="32"/>
        </w:rPr>
      </w:pPr>
      <w:r>
        <w:rPr>
          <w:rFonts w:hint="eastAsia" w:ascii="宋体" w:hAnsi="宋体" w:eastAsia="仿宋_GB2312" w:cs="宋体"/>
          <w:b/>
          <w:sz w:val="32"/>
          <w:szCs w:val="32"/>
        </w:rPr>
        <w:t>第二十七条</w:t>
      </w:r>
      <w:r>
        <w:rPr>
          <w:rFonts w:hint="eastAsia" w:ascii="宋体" w:hAnsi="宋体" w:eastAsia="仿宋_GB2312" w:cs="宋体"/>
          <w:sz w:val="32"/>
          <w:szCs w:val="32"/>
        </w:rPr>
        <w:t xml:space="preserve"> </w:t>
      </w:r>
      <w:r>
        <w:rPr>
          <w:rFonts w:ascii="宋体" w:hAnsi="宋体" w:eastAsia="仿宋_GB2312" w:cs="宋体"/>
          <w:sz w:val="32"/>
          <w:szCs w:val="32"/>
        </w:rPr>
        <w:t>实行总承包的，总承包单位应当对其承包的工程质量负责</w:t>
      </w:r>
      <w:r>
        <w:rPr>
          <w:rFonts w:hint="eastAsia" w:ascii="宋体" w:hAnsi="宋体" w:eastAsia="仿宋_GB2312" w:cs="宋体"/>
          <w:sz w:val="32"/>
          <w:szCs w:val="32"/>
        </w:rPr>
        <w:t>。</w:t>
      </w:r>
      <w:r>
        <w:rPr>
          <w:rFonts w:ascii="宋体" w:hAnsi="宋体" w:eastAsia="仿宋_GB2312" w:cs="宋体"/>
          <w:sz w:val="32"/>
          <w:szCs w:val="32"/>
        </w:rPr>
        <w:t>总承包单位依法将工程分包给其他单位的，分包单位应当按照分包合同的</w:t>
      </w:r>
      <w:r>
        <w:rPr>
          <w:rFonts w:hint="eastAsia" w:ascii="宋体" w:hAnsi="宋体" w:eastAsia="仿宋_GB2312" w:cs="宋体"/>
          <w:sz w:val="32"/>
          <w:szCs w:val="32"/>
        </w:rPr>
        <w:t>约定</w:t>
      </w:r>
      <w:r>
        <w:rPr>
          <w:rFonts w:ascii="宋体" w:hAnsi="宋体" w:eastAsia="仿宋_GB2312" w:cs="宋体"/>
          <w:sz w:val="32"/>
          <w:szCs w:val="32"/>
        </w:rPr>
        <w:t>对其分包工程质量向总承包单位负责，总承包单位与分包单位对分包工程质量承担连带责任。</w:t>
      </w:r>
    </w:p>
    <w:p>
      <w:pPr>
        <w:adjustRightInd w:val="0"/>
        <w:snapToGrid w:val="0"/>
        <w:spacing w:line="360" w:lineRule="auto"/>
        <w:ind w:firstLine="640" w:firstLineChars="200"/>
        <w:jc w:val="both"/>
        <w:rPr>
          <w:rFonts w:ascii="宋体" w:hAnsi="宋体" w:eastAsia="仿宋_GB2312" w:cs="宋体"/>
          <w:sz w:val="32"/>
          <w:szCs w:val="32"/>
        </w:rPr>
      </w:pPr>
      <w:r>
        <w:rPr>
          <w:rFonts w:hint="eastAsia" w:ascii="宋体" w:hAnsi="宋体" w:eastAsia="仿宋_GB2312" w:cs="宋体"/>
          <w:sz w:val="32"/>
          <w:szCs w:val="32"/>
        </w:rPr>
        <w:t>以联合体形式承包的，联合体各方</w:t>
      </w:r>
      <w:r>
        <w:rPr>
          <w:rFonts w:ascii="宋体" w:hAnsi="宋体" w:eastAsia="仿宋_GB2312" w:cs="宋体"/>
          <w:sz w:val="32"/>
          <w:szCs w:val="32"/>
        </w:rPr>
        <w:t>应</w:t>
      </w:r>
      <w:r>
        <w:rPr>
          <w:rFonts w:hint="eastAsia" w:ascii="宋体" w:hAnsi="宋体" w:eastAsia="仿宋_GB2312" w:cs="宋体"/>
          <w:sz w:val="32"/>
          <w:szCs w:val="32"/>
        </w:rPr>
        <w:t>按合同约定及</w:t>
      </w:r>
      <w:r>
        <w:rPr>
          <w:rFonts w:ascii="宋体" w:hAnsi="宋体" w:eastAsia="仿宋_GB2312" w:cs="宋体"/>
          <w:sz w:val="32"/>
          <w:szCs w:val="32"/>
        </w:rPr>
        <w:t>共同投标协议，就</w:t>
      </w:r>
      <w:r>
        <w:rPr>
          <w:rFonts w:hint="eastAsia" w:ascii="宋体" w:hAnsi="宋体" w:eastAsia="仿宋_GB2312" w:cs="宋体"/>
          <w:sz w:val="32"/>
          <w:szCs w:val="32"/>
        </w:rPr>
        <w:t>承包</w:t>
      </w:r>
      <w:r>
        <w:rPr>
          <w:rFonts w:ascii="宋体" w:hAnsi="宋体" w:eastAsia="仿宋_GB2312" w:cs="宋体"/>
          <w:sz w:val="32"/>
          <w:szCs w:val="32"/>
        </w:rPr>
        <w:t>工程质量承担连带责任。</w:t>
      </w:r>
    </w:p>
    <w:p>
      <w:pPr>
        <w:adjustRightInd w:val="0"/>
        <w:snapToGrid w:val="0"/>
        <w:spacing w:line="360" w:lineRule="auto"/>
        <w:ind w:firstLine="643" w:firstLineChars="200"/>
        <w:jc w:val="both"/>
        <w:rPr>
          <w:rFonts w:ascii="仿宋_GB2312" w:hAnsi="宋体" w:eastAsia="仿宋_GB2312" w:cs="宋体"/>
          <w:sz w:val="32"/>
          <w:szCs w:val="32"/>
        </w:rPr>
      </w:pPr>
      <w:r>
        <w:rPr>
          <w:rFonts w:hint="eastAsia" w:ascii="仿宋_GB2312" w:hAnsi="宋体" w:eastAsia="仿宋_GB2312" w:cs="宋体"/>
          <w:b/>
          <w:sz w:val="32"/>
          <w:szCs w:val="32"/>
        </w:rPr>
        <w:t>第二十八条</w:t>
      </w:r>
      <w:r>
        <w:rPr>
          <w:rFonts w:hint="eastAsia" w:ascii="仿宋_GB2312" w:hAnsi="宋体" w:eastAsia="仿宋_GB2312" w:cs="宋体"/>
          <w:sz w:val="32"/>
          <w:szCs w:val="32"/>
        </w:rPr>
        <w:t xml:space="preserve"> 施工单位应当建立质量责任制，建立健全质量管理体系和管理制度，明确项目经理、技术负责人的质量责任，配备与项目相适应的专职工程质量管理人员，落实质量责任。</w:t>
      </w:r>
    </w:p>
    <w:p>
      <w:pPr>
        <w:adjustRightInd w:val="0"/>
        <w:snapToGrid w:val="0"/>
        <w:spacing w:line="360" w:lineRule="auto"/>
        <w:ind w:firstLine="643" w:firstLineChars="200"/>
        <w:jc w:val="both"/>
        <w:rPr>
          <w:rFonts w:ascii="仿宋_GB2312" w:hAnsi="宋体" w:eastAsia="仿宋_GB2312" w:cs="宋体"/>
          <w:sz w:val="32"/>
          <w:szCs w:val="32"/>
        </w:rPr>
      </w:pPr>
      <w:r>
        <w:rPr>
          <w:rFonts w:hint="eastAsia" w:ascii="仿宋_GB2312" w:hAnsi="宋体" w:eastAsia="仿宋_GB2312" w:cs="宋体"/>
          <w:b/>
          <w:sz w:val="32"/>
          <w:szCs w:val="32"/>
        </w:rPr>
        <w:t xml:space="preserve">第二十九条 </w:t>
      </w:r>
      <w:r>
        <w:rPr>
          <w:rFonts w:hint="eastAsia" w:ascii="仿宋_GB2312" w:hAnsi="宋体" w:eastAsia="仿宋_GB2312" w:cs="宋体"/>
          <w:sz w:val="32"/>
          <w:szCs w:val="32"/>
        </w:rPr>
        <w:t>施工单位必须严格按照</w:t>
      </w:r>
      <w:r>
        <w:rPr>
          <w:rFonts w:hint="eastAsia" w:ascii="宋体" w:hAnsi="宋体" w:eastAsia="仿宋_GB2312" w:cs="宋体"/>
          <w:sz w:val="32"/>
          <w:szCs w:val="32"/>
        </w:rPr>
        <w:t>审查合格的施工图设计文件和有关规程、规范、标准</w:t>
      </w:r>
      <w:r>
        <w:rPr>
          <w:rFonts w:hint="eastAsia" w:ascii="仿宋_GB2312" w:eastAsia="仿宋_GB2312"/>
          <w:kern w:val="2"/>
          <w:sz w:val="32"/>
          <w:szCs w:val="32"/>
        </w:rPr>
        <w:t>施</w:t>
      </w:r>
      <w:r>
        <w:rPr>
          <w:rFonts w:hint="eastAsia" w:ascii="仿宋_GB2312" w:hAnsi="宋体" w:eastAsia="仿宋_GB2312" w:cs="宋体"/>
          <w:sz w:val="32"/>
          <w:szCs w:val="32"/>
        </w:rPr>
        <w:t>工，不得擅自修改工程设计，</w:t>
      </w:r>
      <w:r>
        <w:rPr>
          <w:rFonts w:ascii="仿宋_GB2312" w:hAnsi="宋体" w:eastAsia="仿宋_GB2312" w:cs="宋体"/>
          <w:sz w:val="32"/>
          <w:szCs w:val="32"/>
        </w:rPr>
        <w:t>不得</w:t>
      </w:r>
      <w:r>
        <w:rPr>
          <w:rFonts w:hint="eastAsia" w:ascii="仿宋_GB2312" w:hAnsi="宋体" w:eastAsia="仿宋_GB2312" w:cs="宋体"/>
          <w:sz w:val="32"/>
          <w:szCs w:val="32"/>
        </w:rPr>
        <w:t>偷工减料。</w:t>
      </w:r>
    </w:p>
    <w:p>
      <w:pPr>
        <w:adjustRightInd w:val="0"/>
        <w:snapToGrid w:val="0"/>
        <w:spacing w:line="360" w:lineRule="auto"/>
        <w:ind w:firstLine="640" w:firstLineChars="200"/>
        <w:jc w:val="both"/>
        <w:rPr>
          <w:rFonts w:ascii="仿宋_GB2312" w:hAnsi="宋体" w:eastAsia="仿宋_GB2312" w:cs="宋体"/>
          <w:b/>
          <w:sz w:val="32"/>
          <w:szCs w:val="32"/>
        </w:rPr>
      </w:pPr>
      <w:r>
        <w:rPr>
          <w:rFonts w:hint="eastAsia" w:ascii="仿宋_GB2312" w:eastAsia="仿宋_GB2312"/>
          <w:kern w:val="2"/>
          <w:sz w:val="32"/>
          <w:szCs w:val="32"/>
        </w:rPr>
        <w:t>施工单位</w:t>
      </w:r>
      <w:r>
        <w:rPr>
          <w:rFonts w:ascii="仿宋_GB2312" w:eastAsia="仿宋_GB2312"/>
          <w:kern w:val="2"/>
          <w:sz w:val="32"/>
          <w:szCs w:val="32"/>
        </w:rPr>
        <w:t>在</w:t>
      </w:r>
      <w:r>
        <w:rPr>
          <w:rFonts w:hint="eastAsia" w:ascii="仿宋_GB2312" w:eastAsia="仿宋_GB2312"/>
          <w:kern w:val="2"/>
          <w:sz w:val="32"/>
          <w:szCs w:val="32"/>
        </w:rPr>
        <w:t>施工过程中发现设计差错或与现场实际情况不符的，应及时向监理、设计和建设单位书面提出，问题解决前不得继续施</w:t>
      </w:r>
      <w:r>
        <w:rPr>
          <w:rFonts w:hint="eastAsia" w:ascii="仿宋_GB2312" w:hAnsi="宋体" w:eastAsia="仿宋_GB2312" w:cs="宋体"/>
          <w:sz w:val="32"/>
          <w:szCs w:val="32"/>
        </w:rPr>
        <w:t>工。</w:t>
      </w:r>
    </w:p>
    <w:p>
      <w:pPr>
        <w:adjustRightInd w:val="0"/>
        <w:snapToGrid w:val="0"/>
        <w:spacing w:line="360" w:lineRule="auto"/>
        <w:ind w:firstLine="643" w:firstLineChars="200"/>
        <w:jc w:val="both"/>
        <w:rPr>
          <w:rFonts w:ascii="仿宋_GB2312" w:eastAsia="仿宋_GB2312"/>
          <w:sz w:val="32"/>
          <w:szCs w:val="32"/>
        </w:rPr>
      </w:pPr>
      <w:r>
        <w:rPr>
          <w:rFonts w:hint="eastAsia" w:ascii="仿宋_GB2312" w:eastAsia="仿宋_GB2312"/>
          <w:b/>
          <w:sz w:val="32"/>
          <w:szCs w:val="32"/>
        </w:rPr>
        <w:t xml:space="preserve">第三十条 </w:t>
      </w:r>
      <w:r>
        <w:rPr>
          <w:rFonts w:hint="eastAsia" w:ascii="仿宋_GB2312" w:eastAsia="仿宋_GB2312"/>
          <w:sz w:val="32"/>
          <w:szCs w:val="32"/>
        </w:rPr>
        <w:t>施工单位应按规定对进场的建筑材料、建筑构配件、设备和商品混凝土进行试验、检测；试验、</w:t>
      </w:r>
      <w:r>
        <w:rPr>
          <w:rFonts w:ascii="仿宋_GB2312" w:eastAsia="仿宋_GB2312"/>
          <w:sz w:val="32"/>
          <w:szCs w:val="32"/>
        </w:rPr>
        <w:t>检测</w:t>
      </w:r>
      <w:r>
        <w:rPr>
          <w:rFonts w:hint="eastAsia" w:ascii="仿宋_GB2312" w:eastAsia="仿宋_GB2312"/>
          <w:sz w:val="32"/>
          <w:szCs w:val="32"/>
        </w:rPr>
        <w:t>应当有书面记录和专人签字</w:t>
      </w:r>
      <w:r>
        <w:rPr>
          <w:rFonts w:hint="eastAsia" w:ascii="仿宋_GB2312"/>
          <w:sz w:val="32"/>
        </w:rPr>
        <w:t>。</w:t>
      </w:r>
      <w:r>
        <w:rPr>
          <w:rFonts w:hint="eastAsia" w:ascii="仿宋_GB2312" w:eastAsia="仿宋_GB2312"/>
          <w:sz w:val="32"/>
          <w:szCs w:val="32"/>
        </w:rPr>
        <w:t>对涉及结构安全的试件、试块和建筑材料，必须按规定在建设单位或者工程监理单位监督下现场取样</w:t>
      </w:r>
      <w:r>
        <w:rPr>
          <w:rFonts w:ascii="仿宋_GB2312" w:eastAsia="仿宋_GB2312"/>
          <w:sz w:val="32"/>
          <w:szCs w:val="32"/>
        </w:rPr>
        <w:t>，</w:t>
      </w:r>
      <w:r>
        <w:rPr>
          <w:rFonts w:hint="eastAsia" w:ascii="仿宋_GB2312" w:eastAsia="仿宋_GB2312"/>
          <w:sz w:val="32"/>
          <w:szCs w:val="32"/>
        </w:rPr>
        <w:t>并送具有相应资质等级的质量检测机构进行检测。</w:t>
      </w:r>
    </w:p>
    <w:p>
      <w:pPr>
        <w:adjustRightInd w:val="0"/>
        <w:snapToGrid w:val="0"/>
        <w:spacing w:line="360" w:lineRule="auto"/>
        <w:ind w:firstLine="640" w:firstLineChars="200"/>
        <w:jc w:val="both"/>
        <w:rPr>
          <w:rFonts w:ascii="仿宋_GB2312" w:eastAsia="仿宋_GB2312"/>
          <w:sz w:val="32"/>
          <w:szCs w:val="32"/>
        </w:rPr>
      </w:pPr>
      <w:r>
        <w:rPr>
          <w:rFonts w:hint="eastAsia" w:ascii="仿宋_GB2312" w:eastAsia="仿宋_GB2312"/>
          <w:sz w:val="32"/>
          <w:szCs w:val="32"/>
        </w:rPr>
        <w:t>施工单位设立的工地试验室</w:t>
      </w:r>
      <w:r>
        <w:rPr>
          <w:rFonts w:ascii="仿宋_GB2312" w:eastAsia="仿宋_GB2312"/>
          <w:sz w:val="32"/>
          <w:szCs w:val="32"/>
        </w:rPr>
        <w:t>，</w:t>
      </w:r>
      <w:r>
        <w:rPr>
          <w:rFonts w:hint="eastAsia" w:ascii="仿宋_GB2312" w:eastAsia="仿宋_GB2312"/>
          <w:sz w:val="32"/>
          <w:szCs w:val="32"/>
        </w:rPr>
        <w:t>应符合有关规定标准，出具的检验结果必须真实、准确，并按规定做好检验签认，保存检验资料。</w:t>
      </w:r>
    </w:p>
    <w:p>
      <w:pPr>
        <w:adjustRightInd w:val="0"/>
        <w:snapToGrid w:val="0"/>
        <w:spacing w:line="360" w:lineRule="auto"/>
        <w:ind w:firstLine="643" w:firstLineChars="200"/>
        <w:jc w:val="both"/>
        <w:rPr>
          <w:rFonts w:ascii="仿宋_GB2312" w:hAnsi="宋体" w:eastAsia="仿宋_GB2312" w:cs="宋体"/>
          <w:sz w:val="32"/>
          <w:szCs w:val="32"/>
        </w:rPr>
      </w:pPr>
      <w:r>
        <w:rPr>
          <w:rFonts w:hint="eastAsia" w:ascii="仿宋_GB2312" w:hAnsi="宋体" w:eastAsia="仿宋_GB2312" w:cs="宋体"/>
          <w:b/>
          <w:sz w:val="32"/>
          <w:szCs w:val="32"/>
        </w:rPr>
        <w:t xml:space="preserve">第三十一条 </w:t>
      </w:r>
      <w:r>
        <w:rPr>
          <w:rFonts w:hint="eastAsia" w:ascii="仿宋_GB2312" w:hAnsi="宋体" w:eastAsia="仿宋_GB2312" w:cs="宋体"/>
          <w:sz w:val="32"/>
          <w:szCs w:val="32"/>
        </w:rPr>
        <w:t>施工单位必须建立健全技术交底制度，采用新技术、新材料、新工艺、新设备的工程应进行专项技术交底；严格工序管理，强化质量自控，实行自检、</w:t>
      </w:r>
      <w:r>
        <w:rPr>
          <w:rFonts w:ascii="仿宋_GB2312" w:hAnsi="宋体" w:eastAsia="仿宋_GB2312" w:cs="宋体"/>
          <w:sz w:val="32"/>
          <w:szCs w:val="32"/>
        </w:rPr>
        <w:t>互检和交接检</w:t>
      </w:r>
      <w:r>
        <w:rPr>
          <w:rFonts w:hint="eastAsia" w:ascii="仿宋_GB2312" w:hAnsi="宋体" w:eastAsia="仿宋_GB2312" w:cs="宋体"/>
          <w:sz w:val="32"/>
          <w:szCs w:val="32"/>
        </w:rPr>
        <w:t>制度，按规定</w:t>
      </w:r>
      <w:r>
        <w:rPr>
          <w:rFonts w:ascii="仿宋_GB2312" w:hAnsi="宋体" w:eastAsia="仿宋_GB2312" w:cs="宋体"/>
          <w:sz w:val="32"/>
          <w:szCs w:val="32"/>
        </w:rPr>
        <w:t>通知监理单位</w:t>
      </w:r>
      <w:r>
        <w:rPr>
          <w:rFonts w:hint="eastAsia" w:ascii="仿宋_GB2312" w:hAnsi="宋体" w:eastAsia="仿宋_GB2312" w:cs="宋体"/>
          <w:sz w:val="32"/>
          <w:szCs w:val="32"/>
        </w:rPr>
        <w:t>对隐蔽工程进行检查、记录并签认，未经质量验收合格不得进入下道工序。</w:t>
      </w:r>
    </w:p>
    <w:p>
      <w:pPr>
        <w:adjustRightInd w:val="0"/>
        <w:snapToGrid w:val="0"/>
        <w:spacing w:line="360" w:lineRule="auto"/>
        <w:ind w:firstLine="643" w:firstLineChars="200"/>
        <w:jc w:val="both"/>
        <w:rPr>
          <w:rFonts w:ascii="仿宋_GB2312" w:hAnsi="宋体" w:eastAsia="仿宋_GB2312" w:cs="宋体"/>
          <w:sz w:val="32"/>
          <w:szCs w:val="32"/>
        </w:rPr>
      </w:pPr>
      <w:r>
        <w:rPr>
          <w:rFonts w:hint="eastAsia" w:ascii="仿宋_GB2312" w:hAnsi="宋体" w:eastAsia="仿宋_GB2312" w:cs="宋体"/>
          <w:b/>
          <w:sz w:val="32"/>
          <w:szCs w:val="32"/>
        </w:rPr>
        <w:t xml:space="preserve">第三十二条 </w:t>
      </w:r>
      <w:r>
        <w:rPr>
          <w:rFonts w:hint="eastAsia" w:ascii="仿宋_GB2312" w:hAnsi="宋体" w:eastAsia="仿宋_GB2312" w:cs="宋体"/>
          <w:sz w:val="32"/>
          <w:szCs w:val="32"/>
        </w:rPr>
        <w:t>施工单位应当建立健全员工教育培训制度，未经教育培训或者教育培训考核不合格的人员，不得上岗作业。</w:t>
      </w:r>
    </w:p>
    <w:p>
      <w:pPr>
        <w:adjustRightInd w:val="0"/>
        <w:snapToGrid w:val="0"/>
        <w:spacing w:line="360" w:lineRule="auto"/>
        <w:ind w:firstLine="640" w:firstLineChars="200"/>
        <w:jc w:val="both"/>
        <w:rPr>
          <w:rFonts w:ascii="仿宋_GB2312" w:hAnsi="宋体" w:eastAsia="仿宋_GB2312" w:cs="宋体"/>
          <w:b/>
          <w:sz w:val="32"/>
          <w:szCs w:val="32"/>
        </w:rPr>
      </w:pPr>
      <w:r>
        <w:rPr>
          <w:rFonts w:ascii="仿宋_GB2312" w:hAnsi="宋体" w:eastAsia="仿宋_GB2312" w:cs="宋体"/>
          <w:sz w:val="32"/>
          <w:szCs w:val="32"/>
        </w:rPr>
        <w:t>培训</w:t>
      </w:r>
      <w:r>
        <w:rPr>
          <w:rFonts w:hint="eastAsia" w:ascii="仿宋_GB2312" w:hAnsi="宋体" w:eastAsia="仿宋_GB2312" w:cs="宋体"/>
          <w:sz w:val="32"/>
          <w:szCs w:val="32"/>
        </w:rPr>
        <w:t>范围、</w:t>
      </w:r>
      <w:r>
        <w:rPr>
          <w:rFonts w:ascii="仿宋_GB2312" w:hAnsi="宋体" w:eastAsia="仿宋_GB2312" w:cs="宋体"/>
          <w:sz w:val="32"/>
          <w:szCs w:val="32"/>
        </w:rPr>
        <w:t>培训内容等</w:t>
      </w:r>
      <w:r>
        <w:rPr>
          <w:rFonts w:hint="eastAsia" w:ascii="仿宋_GB2312" w:hAnsi="宋体" w:eastAsia="仿宋_GB2312" w:cs="宋体"/>
          <w:sz w:val="32"/>
          <w:szCs w:val="32"/>
        </w:rPr>
        <w:t>应符合</w:t>
      </w:r>
      <w:r>
        <w:rPr>
          <w:rFonts w:ascii="仿宋_GB2312" w:hAnsi="宋体" w:eastAsia="仿宋_GB2312" w:cs="宋体"/>
          <w:sz w:val="32"/>
          <w:szCs w:val="32"/>
        </w:rPr>
        <w:t>法律法规</w:t>
      </w:r>
      <w:r>
        <w:rPr>
          <w:rFonts w:hint="eastAsia" w:ascii="仿宋_GB2312" w:hAnsi="宋体" w:eastAsia="仿宋_GB2312" w:cs="宋体"/>
          <w:sz w:val="32"/>
          <w:szCs w:val="32"/>
        </w:rPr>
        <w:t>、</w:t>
      </w:r>
      <w:r>
        <w:rPr>
          <w:rFonts w:ascii="仿宋_GB2312" w:hAnsi="宋体" w:eastAsia="仿宋_GB2312" w:cs="宋体"/>
          <w:sz w:val="32"/>
          <w:szCs w:val="32"/>
        </w:rPr>
        <w:t>相关行业规章规定</w:t>
      </w:r>
      <w:r>
        <w:rPr>
          <w:rFonts w:hint="eastAsia" w:ascii="仿宋_GB2312" w:hAnsi="宋体" w:eastAsia="仿宋_GB2312" w:cs="宋体"/>
          <w:sz w:val="32"/>
          <w:szCs w:val="32"/>
        </w:rPr>
        <w:t xml:space="preserve">。 </w:t>
      </w:r>
    </w:p>
    <w:p>
      <w:pPr>
        <w:adjustRightInd w:val="0"/>
        <w:snapToGrid w:val="0"/>
        <w:spacing w:line="360" w:lineRule="auto"/>
        <w:ind w:firstLine="643" w:firstLineChars="200"/>
        <w:jc w:val="both"/>
        <w:rPr>
          <w:rFonts w:ascii="仿宋_GB2312" w:hAnsi="宋体" w:eastAsia="仿宋_GB2312" w:cs="宋体"/>
          <w:sz w:val="32"/>
          <w:szCs w:val="32"/>
        </w:rPr>
      </w:pPr>
      <w:r>
        <w:rPr>
          <w:rFonts w:hint="eastAsia" w:ascii="仿宋_GB2312" w:hAnsi="宋体" w:eastAsia="仿宋_GB2312" w:cs="宋体"/>
          <w:b/>
          <w:sz w:val="32"/>
          <w:szCs w:val="32"/>
        </w:rPr>
        <w:t>第三十三条</w:t>
      </w:r>
      <w:r>
        <w:rPr>
          <w:rFonts w:hint="eastAsia" w:ascii="仿宋_GB2312" w:hAnsi="宋体" w:eastAsia="仿宋_GB2312" w:cs="宋体"/>
          <w:sz w:val="32"/>
          <w:szCs w:val="32"/>
        </w:rPr>
        <w:t xml:space="preserve"> 施工单位在向建设单位提交工程竣工验收申请时，应向建设单位出具工程质量保修书。在保修范围和保修期限内，施工单位应按规定履行保修义务。 </w:t>
      </w:r>
    </w:p>
    <w:p>
      <w:pPr>
        <w:adjustRightInd w:val="0"/>
        <w:snapToGrid w:val="0"/>
        <w:spacing w:line="360" w:lineRule="auto"/>
        <w:ind w:firstLine="640" w:firstLineChars="200"/>
        <w:jc w:val="both"/>
        <w:rPr>
          <w:rFonts w:ascii="仿宋_GB2312" w:hAnsi="宋体" w:eastAsia="仿宋_GB2312" w:cs="宋体"/>
          <w:sz w:val="32"/>
          <w:szCs w:val="32"/>
        </w:rPr>
      </w:pPr>
      <w:r>
        <w:rPr>
          <w:rFonts w:hint="eastAsia" w:ascii="仿宋_GB2312" w:hAnsi="宋体" w:eastAsia="仿宋_GB2312" w:cs="宋体"/>
          <w:sz w:val="32"/>
          <w:szCs w:val="32"/>
        </w:rPr>
        <w:t>在正常使用条件下，铁路工程的最低保修期限应满足国家及</w:t>
      </w:r>
      <w:r>
        <w:rPr>
          <w:rFonts w:ascii="仿宋_GB2312" w:hAnsi="宋体" w:eastAsia="仿宋_GB2312" w:cs="宋体"/>
          <w:sz w:val="32"/>
          <w:szCs w:val="32"/>
        </w:rPr>
        <w:t>行业有关</w:t>
      </w:r>
      <w:r>
        <w:rPr>
          <w:rFonts w:hint="eastAsia" w:ascii="仿宋_GB2312" w:hAnsi="宋体" w:eastAsia="仿宋_GB2312" w:cs="宋体"/>
          <w:sz w:val="32"/>
          <w:szCs w:val="32"/>
        </w:rPr>
        <w:t>技术</w:t>
      </w:r>
      <w:r>
        <w:rPr>
          <w:rFonts w:ascii="仿宋_GB2312" w:hAnsi="宋体" w:eastAsia="仿宋_GB2312" w:cs="宋体"/>
          <w:sz w:val="32"/>
          <w:szCs w:val="32"/>
        </w:rPr>
        <w:t>标准</w:t>
      </w:r>
      <w:r>
        <w:rPr>
          <w:rFonts w:hint="eastAsia" w:ascii="仿宋_GB2312" w:hAnsi="宋体" w:eastAsia="仿宋_GB2312" w:cs="宋体"/>
          <w:sz w:val="32"/>
          <w:szCs w:val="32"/>
        </w:rPr>
        <w:t>和</w:t>
      </w:r>
      <w:r>
        <w:rPr>
          <w:rFonts w:ascii="仿宋_GB2312" w:hAnsi="宋体" w:eastAsia="仿宋_GB2312" w:cs="宋体"/>
          <w:sz w:val="32"/>
          <w:szCs w:val="32"/>
        </w:rPr>
        <w:t>设计文件的</w:t>
      </w:r>
      <w:r>
        <w:rPr>
          <w:rFonts w:hint="eastAsia" w:ascii="仿宋_GB2312" w:hAnsi="宋体" w:eastAsia="仿宋_GB2312" w:cs="宋体"/>
          <w:sz w:val="32"/>
          <w:szCs w:val="32"/>
        </w:rPr>
        <w:t>要求</w:t>
      </w:r>
      <w:r>
        <w:rPr>
          <w:rFonts w:ascii="仿宋_GB2312" w:hAnsi="宋体" w:eastAsia="仿宋_GB2312" w:cs="宋体"/>
          <w:sz w:val="32"/>
          <w:szCs w:val="32"/>
        </w:rPr>
        <w:t>，</w:t>
      </w:r>
      <w:r>
        <w:rPr>
          <w:rFonts w:hint="eastAsia" w:ascii="仿宋_GB2312" w:hAnsi="宋体" w:eastAsia="仿宋_GB2312" w:cs="宋体"/>
          <w:sz w:val="32"/>
          <w:szCs w:val="32"/>
        </w:rPr>
        <w:t>保修期自竣工验收合格之日起计算。</w:t>
      </w:r>
    </w:p>
    <w:p>
      <w:pPr>
        <w:adjustRightInd w:val="0"/>
        <w:snapToGrid w:val="0"/>
        <w:spacing w:line="360" w:lineRule="auto"/>
        <w:jc w:val="center"/>
        <w:rPr>
          <w:rFonts w:ascii="仿宋_GB2312" w:hAnsi="宋体" w:eastAsia="仿宋_GB2312" w:cs="宋体"/>
          <w:b/>
          <w:sz w:val="32"/>
          <w:szCs w:val="32"/>
        </w:rPr>
      </w:pPr>
      <w:r>
        <w:rPr>
          <w:rFonts w:hint="eastAsia" w:ascii="仿宋_GB2312" w:hAnsi="宋体" w:eastAsia="仿宋_GB2312" w:cs="宋体"/>
          <w:b/>
          <w:sz w:val="32"/>
          <w:szCs w:val="32"/>
        </w:rPr>
        <w:t>第五章 监理单位质量责任和义务</w:t>
      </w:r>
    </w:p>
    <w:p>
      <w:pPr>
        <w:adjustRightInd w:val="0"/>
        <w:snapToGrid w:val="0"/>
        <w:spacing w:line="360" w:lineRule="auto"/>
        <w:ind w:firstLine="643" w:firstLineChars="200"/>
        <w:jc w:val="both"/>
        <w:rPr>
          <w:rFonts w:ascii="仿宋_GB2312" w:hAnsi="宋体" w:eastAsia="仿宋_GB2312"/>
          <w:sz w:val="32"/>
          <w:szCs w:val="32"/>
        </w:rPr>
      </w:pPr>
      <w:r>
        <w:rPr>
          <w:rFonts w:hint="eastAsia" w:ascii="仿宋_GB2312" w:hAnsi="宋体" w:eastAsia="仿宋_GB2312"/>
          <w:b/>
          <w:sz w:val="32"/>
          <w:szCs w:val="32"/>
        </w:rPr>
        <w:t>第三十四条</w:t>
      </w:r>
      <w:r>
        <w:rPr>
          <w:rFonts w:ascii="仿宋_GB2312" w:hAnsi="宋体"/>
          <w:b/>
          <w:sz w:val="32"/>
        </w:rPr>
        <w:t xml:space="preserve"> </w:t>
      </w:r>
      <w:r>
        <w:rPr>
          <w:rFonts w:hint="eastAsia" w:ascii="仿宋_GB2312" w:hAnsi="宋体" w:eastAsia="仿宋_GB2312"/>
          <w:sz w:val="32"/>
          <w:szCs w:val="32"/>
        </w:rPr>
        <w:t>从事铁路建设工程监理、工程地质勘察监理的单位，应当在其资质等级许可的范围内承担监理业务。工程监理单位、工程地质勘察监理单位不得超越本单位资质等级许可的范围或者以其他单位的名义承揽监理业务，不得允许其他单位或者个人以本单位的名义承揽监理业务，不得转让监理业务。</w:t>
      </w:r>
    </w:p>
    <w:p>
      <w:pPr>
        <w:adjustRightInd w:val="0"/>
        <w:snapToGrid w:val="0"/>
        <w:spacing w:line="360" w:lineRule="auto"/>
        <w:ind w:firstLine="640" w:firstLineChars="200"/>
        <w:jc w:val="both"/>
        <w:rPr>
          <w:rFonts w:ascii="仿宋_GB2312" w:hAnsi="宋体"/>
          <w:sz w:val="32"/>
        </w:rPr>
      </w:pPr>
      <w:r>
        <w:rPr>
          <w:rFonts w:hint="eastAsia" w:ascii="宋体" w:hAnsi="宋体" w:eastAsia="仿宋_GB2312" w:cs="宋体"/>
          <w:sz w:val="32"/>
          <w:szCs w:val="32"/>
        </w:rPr>
        <w:t>联合体承担监理业务的，联合体各方</w:t>
      </w:r>
      <w:r>
        <w:rPr>
          <w:rFonts w:ascii="宋体" w:hAnsi="宋体" w:eastAsia="仿宋_GB2312" w:cs="宋体"/>
          <w:sz w:val="32"/>
          <w:szCs w:val="32"/>
        </w:rPr>
        <w:t>应</w:t>
      </w:r>
      <w:r>
        <w:rPr>
          <w:rFonts w:hint="eastAsia" w:ascii="宋体" w:hAnsi="宋体" w:eastAsia="仿宋_GB2312" w:cs="宋体"/>
          <w:sz w:val="32"/>
          <w:szCs w:val="32"/>
        </w:rPr>
        <w:t>按合同约定及</w:t>
      </w:r>
      <w:r>
        <w:rPr>
          <w:rFonts w:ascii="宋体" w:hAnsi="宋体" w:eastAsia="仿宋_GB2312" w:cs="宋体"/>
          <w:sz w:val="32"/>
          <w:szCs w:val="32"/>
        </w:rPr>
        <w:t>共同投标协议承担责任。</w:t>
      </w:r>
    </w:p>
    <w:p>
      <w:pPr>
        <w:adjustRightInd w:val="0"/>
        <w:snapToGrid w:val="0"/>
        <w:spacing w:line="360" w:lineRule="auto"/>
        <w:ind w:firstLine="640" w:firstLineChars="200"/>
        <w:jc w:val="both"/>
        <w:rPr>
          <w:rFonts w:ascii="仿宋_GB2312" w:hAnsi="宋体" w:eastAsia="仿宋_GB2312"/>
          <w:sz w:val="32"/>
          <w:szCs w:val="32"/>
        </w:rPr>
      </w:pPr>
    </w:p>
    <w:p>
      <w:pPr>
        <w:adjustRightInd w:val="0"/>
        <w:snapToGrid w:val="0"/>
        <w:spacing w:line="360" w:lineRule="auto"/>
        <w:ind w:firstLine="643" w:firstLineChars="200"/>
        <w:jc w:val="both"/>
        <w:rPr>
          <w:rFonts w:ascii="仿宋_GB2312" w:hAnsi="宋体" w:eastAsia="仿宋_GB2312" w:cs="宋体"/>
          <w:sz w:val="32"/>
          <w:szCs w:val="32"/>
        </w:rPr>
      </w:pPr>
      <w:r>
        <w:rPr>
          <w:rFonts w:hint="eastAsia" w:ascii="仿宋_GB2312" w:hAnsi="宋体" w:eastAsia="仿宋_GB2312" w:cs="宋体"/>
          <w:b/>
          <w:sz w:val="32"/>
          <w:szCs w:val="32"/>
        </w:rPr>
        <w:t xml:space="preserve">第三十五条 </w:t>
      </w:r>
      <w:r>
        <w:rPr>
          <w:rFonts w:hint="eastAsia" w:ascii="仿宋_GB2312" w:hAnsi="宋体" w:eastAsia="仿宋_GB2312" w:cs="宋体"/>
          <w:sz w:val="32"/>
          <w:szCs w:val="32"/>
        </w:rPr>
        <w:t>监理工作实行回避制度。工程监理单位不得与被监理工程的施工单位以及建筑材料、建筑构配件和设备供应单位有隶属关系或者其他利害关系，工程地质勘察监理单位不得与被监理工程的勘察单位有隶属关系或者其他利害关系。</w:t>
      </w:r>
    </w:p>
    <w:p>
      <w:pPr>
        <w:adjustRightInd w:val="0"/>
        <w:snapToGrid w:val="0"/>
        <w:spacing w:line="360" w:lineRule="auto"/>
        <w:ind w:firstLine="643" w:firstLineChars="200"/>
        <w:jc w:val="both"/>
        <w:rPr>
          <w:rFonts w:ascii="仿宋_GB2312" w:hAnsi="宋体" w:eastAsia="仿宋_GB2312" w:cs="宋体"/>
          <w:sz w:val="32"/>
          <w:szCs w:val="32"/>
        </w:rPr>
      </w:pPr>
      <w:r>
        <w:rPr>
          <w:rFonts w:hint="eastAsia" w:ascii="仿宋_GB2312" w:hAnsi="宋体" w:eastAsia="仿宋_GB2312" w:cs="宋体"/>
          <w:b/>
          <w:sz w:val="32"/>
          <w:szCs w:val="32"/>
        </w:rPr>
        <w:t xml:space="preserve">第三十六条 </w:t>
      </w:r>
      <w:r>
        <w:rPr>
          <w:rFonts w:hint="eastAsia" w:ascii="仿宋_GB2312" w:hAnsi="宋体" w:eastAsia="仿宋_GB2312" w:cs="宋体"/>
          <w:sz w:val="32"/>
          <w:szCs w:val="32"/>
        </w:rPr>
        <w:t>工程监理单位应按照监理合同约定，选派具备相应资格的总监理工程师、专业监理工程师进驻施工现场，配备相应的试验、检测、办公设备及交通、通讯工具等。</w:t>
      </w:r>
    </w:p>
    <w:p>
      <w:pPr>
        <w:adjustRightInd w:val="0"/>
        <w:snapToGrid w:val="0"/>
        <w:spacing w:line="360" w:lineRule="auto"/>
        <w:ind w:firstLine="643" w:firstLineChars="200"/>
        <w:jc w:val="both"/>
        <w:rPr>
          <w:rFonts w:ascii="仿宋_GB2312" w:hAnsi="宋体" w:eastAsia="仿宋_GB2312" w:cs="宋体"/>
          <w:sz w:val="32"/>
          <w:szCs w:val="32"/>
        </w:rPr>
      </w:pPr>
      <w:r>
        <w:rPr>
          <w:rFonts w:hint="eastAsia" w:ascii="仿宋_GB2312" w:hAnsi="宋体" w:eastAsia="仿宋_GB2312" w:cs="宋体"/>
          <w:b/>
          <w:sz w:val="32"/>
          <w:szCs w:val="32"/>
        </w:rPr>
        <w:t xml:space="preserve">第三十七条 </w:t>
      </w:r>
      <w:r>
        <w:rPr>
          <w:rFonts w:hint="eastAsia" w:ascii="仿宋_GB2312" w:hAnsi="宋体" w:eastAsia="仿宋_GB2312" w:cs="宋体"/>
          <w:sz w:val="32"/>
          <w:szCs w:val="32"/>
        </w:rPr>
        <w:t xml:space="preserve">工程监理单位必须加强现场监理管理，制定项目监理工作管理制度，建立健全质量管理体系，明确和落实监理质量责任。 </w:t>
      </w:r>
    </w:p>
    <w:p>
      <w:pPr>
        <w:adjustRightInd w:val="0"/>
        <w:snapToGrid w:val="0"/>
        <w:spacing w:line="360" w:lineRule="auto"/>
        <w:ind w:firstLine="643" w:firstLineChars="200"/>
        <w:jc w:val="both"/>
        <w:rPr>
          <w:rFonts w:ascii="仿宋_GB2312" w:hAnsi="宋体" w:eastAsia="仿宋_GB2312" w:cs="宋体"/>
          <w:sz w:val="32"/>
          <w:szCs w:val="32"/>
        </w:rPr>
      </w:pPr>
      <w:r>
        <w:rPr>
          <w:rFonts w:hint="eastAsia" w:ascii="仿宋_GB2312" w:hAnsi="宋体" w:eastAsia="仿宋_GB2312" w:cs="宋体"/>
          <w:b/>
          <w:sz w:val="32"/>
          <w:szCs w:val="32"/>
        </w:rPr>
        <w:t xml:space="preserve">第三十八条 </w:t>
      </w:r>
      <w:r>
        <w:rPr>
          <w:rFonts w:hint="eastAsia" w:ascii="仿宋_GB2312" w:hAnsi="宋体" w:eastAsia="仿宋_GB2312" w:cs="宋体"/>
          <w:sz w:val="32"/>
          <w:szCs w:val="32"/>
        </w:rPr>
        <w:t xml:space="preserve">工程监理单位发现施工图设计文件差错或与现场实际情况不符，应及时书面通知建设、设计、施工单位。 </w:t>
      </w:r>
    </w:p>
    <w:p>
      <w:pPr>
        <w:adjustRightInd w:val="0"/>
        <w:snapToGrid w:val="0"/>
        <w:spacing w:line="360" w:lineRule="auto"/>
        <w:ind w:firstLine="643" w:firstLineChars="200"/>
        <w:jc w:val="both"/>
        <w:rPr>
          <w:rFonts w:ascii="仿宋_GB2312" w:hAnsi="宋体" w:eastAsia="仿宋_GB2312"/>
          <w:sz w:val="32"/>
          <w:szCs w:val="32"/>
        </w:rPr>
      </w:pPr>
      <w:r>
        <w:rPr>
          <w:rFonts w:hint="eastAsia" w:ascii="仿宋_GB2312" w:hAnsi="宋体" w:eastAsia="仿宋_GB2312"/>
          <w:b/>
          <w:bCs/>
          <w:sz w:val="32"/>
          <w:szCs w:val="32"/>
        </w:rPr>
        <w:t xml:space="preserve">第三十九条 </w:t>
      </w:r>
      <w:r>
        <w:rPr>
          <w:rFonts w:hint="eastAsia" w:ascii="仿宋_GB2312" w:hAnsi="宋体" w:eastAsia="仿宋_GB2312"/>
          <w:sz w:val="32"/>
          <w:szCs w:val="32"/>
        </w:rPr>
        <w:t>监理人员应按照监理规范要求，采用旁站、巡视和平行检验等方式对工程实施监理，并按规定对有关工程资料进行签认。</w:t>
      </w:r>
    </w:p>
    <w:p>
      <w:pPr>
        <w:adjustRightInd w:val="0"/>
        <w:snapToGrid w:val="0"/>
        <w:spacing w:line="360" w:lineRule="auto"/>
        <w:ind w:firstLine="640" w:firstLineChars="200"/>
        <w:jc w:val="both"/>
        <w:rPr>
          <w:rFonts w:ascii="仿宋_GB2312" w:hAnsi="宋体" w:eastAsia="仿宋_GB2312"/>
          <w:sz w:val="32"/>
          <w:szCs w:val="32"/>
        </w:rPr>
      </w:pPr>
      <w:r>
        <w:rPr>
          <w:rFonts w:hint="eastAsia" w:ascii="仿宋_GB2312" w:hAnsi="宋体" w:eastAsia="仿宋_GB2312"/>
          <w:sz w:val="32"/>
          <w:szCs w:val="32"/>
        </w:rPr>
        <w:t>未经监理工程师签认，建筑材料、建筑构配件和设备不得在工程上使用或者安装，不得进行下一道工序的施工。未经总监理工程师签认，建设单位不拨付工程款，不进行竣工验收。</w:t>
      </w:r>
    </w:p>
    <w:p>
      <w:pPr>
        <w:adjustRightInd w:val="0"/>
        <w:snapToGrid w:val="0"/>
        <w:spacing w:line="360" w:lineRule="auto"/>
        <w:ind w:firstLine="643" w:firstLineChars="200"/>
        <w:jc w:val="both"/>
        <w:rPr>
          <w:rFonts w:ascii="仿宋_GB2312" w:hAnsi="宋体" w:eastAsia="仿宋_GB2312" w:cs="宋体"/>
          <w:sz w:val="32"/>
          <w:szCs w:val="32"/>
        </w:rPr>
      </w:pPr>
      <w:r>
        <w:rPr>
          <w:rFonts w:hint="eastAsia" w:ascii="仿宋_GB2312" w:hAnsi="宋体" w:eastAsia="仿宋_GB2312" w:cs="宋体"/>
          <w:b/>
          <w:sz w:val="32"/>
          <w:szCs w:val="32"/>
        </w:rPr>
        <w:t xml:space="preserve">第四十条 </w:t>
      </w:r>
      <w:r>
        <w:rPr>
          <w:rFonts w:hint="eastAsia" w:ascii="仿宋_GB2312" w:hAnsi="宋体" w:eastAsia="仿宋_GB2312" w:cs="宋体"/>
          <w:sz w:val="32"/>
          <w:szCs w:val="32"/>
        </w:rPr>
        <w:t>工程监理单位应按规定组织或参加工程施工质量验收，监督责任单位对存在的质量问题进行整改，并对整改结果进行检查。</w:t>
      </w:r>
    </w:p>
    <w:p>
      <w:pPr>
        <w:adjustRightInd w:val="0"/>
        <w:snapToGrid w:val="0"/>
        <w:spacing w:line="360" w:lineRule="auto"/>
        <w:ind w:firstLine="640" w:firstLineChars="200"/>
        <w:jc w:val="both"/>
        <w:rPr>
          <w:rFonts w:ascii="仿宋_GB2312" w:hAnsi="宋体" w:eastAsia="仿宋_GB2312" w:cs="宋体"/>
          <w:sz w:val="32"/>
          <w:szCs w:val="32"/>
        </w:rPr>
      </w:pPr>
      <w:r>
        <w:rPr>
          <w:rFonts w:hint="eastAsia" w:ascii="仿宋_GB2312" w:hAnsi="宋体" w:eastAsia="仿宋_GB2312" w:cs="宋体"/>
          <w:sz w:val="32"/>
          <w:szCs w:val="32"/>
        </w:rPr>
        <w:t>工程地质勘察监理单位对监理工作中发现的问题，应及时以书面形式通知勘察单位并提出改进要求，对整改落实情况进行检查。</w:t>
      </w:r>
    </w:p>
    <w:p>
      <w:pPr>
        <w:adjustRightInd w:val="0"/>
        <w:snapToGrid w:val="0"/>
        <w:spacing w:line="360" w:lineRule="auto"/>
        <w:ind w:firstLine="643" w:firstLineChars="200"/>
        <w:jc w:val="both"/>
        <w:rPr>
          <w:rFonts w:ascii="仿宋_GB2312" w:hAnsi="宋体" w:eastAsia="仿宋_GB2312" w:cs="宋体"/>
          <w:b/>
          <w:sz w:val="32"/>
          <w:szCs w:val="32"/>
        </w:rPr>
      </w:pPr>
      <w:r>
        <w:rPr>
          <w:rFonts w:hint="eastAsia" w:ascii="仿宋_GB2312" w:hAnsi="宋体" w:eastAsia="仿宋_GB2312" w:cs="宋体"/>
          <w:b/>
          <w:sz w:val="32"/>
          <w:szCs w:val="32"/>
        </w:rPr>
        <w:t xml:space="preserve">第四十一条 </w:t>
      </w:r>
      <w:r>
        <w:rPr>
          <w:rFonts w:hint="eastAsia" w:ascii="仿宋_GB2312" w:hAnsi="宋体" w:eastAsia="仿宋_GB2312" w:cs="宋体"/>
          <w:sz w:val="32"/>
          <w:szCs w:val="32"/>
        </w:rPr>
        <w:t>工程地质勘察监理单位应按合同约定向建设单位书面报告勘察监理工作情况；工程地质勘察监理工作结束后，应向建设单位提交勘察监理报告，对勘察单位的勘察成果提出评价意见。</w:t>
      </w:r>
    </w:p>
    <w:p>
      <w:pPr>
        <w:adjustRightInd w:val="0"/>
        <w:snapToGrid w:val="0"/>
        <w:spacing w:line="360" w:lineRule="auto"/>
        <w:jc w:val="center"/>
        <w:rPr>
          <w:rFonts w:ascii="仿宋_GB2312" w:hAnsi="宋体" w:eastAsia="仿宋_GB2312" w:cs="宋体"/>
          <w:b/>
          <w:sz w:val="32"/>
          <w:szCs w:val="32"/>
        </w:rPr>
      </w:pPr>
      <w:r>
        <w:rPr>
          <w:rFonts w:ascii="仿宋_GB2312" w:hAnsi="宋体" w:eastAsia="仿宋_GB2312" w:cs="宋体"/>
          <w:b/>
          <w:sz w:val="32"/>
          <w:szCs w:val="32"/>
        </w:rPr>
        <w:t>第</w:t>
      </w:r>
      <w:r>
        <w:rPr>
          <w:rFonts w:hint="eastAsia" w:ascii="仿宋_GB2312" w:hAnsi="宋体" w:eastAsia="仿宋_GB2312" w:cs="宋体"/>
          <w:b/>
          <w:sz w:val="32"/>
          <w:szCs w:val="32"/>
        </w:rPr>
        <w:t>六</w:t>
      </w:r>
      <w:r>
        <w:rPr>
          <w:rFonts w:ascii="仿宋_GB2312" w:hAnsi="宋体" w:eastAsia="仿宋_GB2312" w:cs="宋体"/>
          <w:b/>
          <w:sz w:val="32"/>
          <w:szCs w:val="32"/>
        </w:rPr>
        <w:t>章 工程质量事故</w:t>
      </w:r>
      <w:r>
        <w:rPr>
          <w:rFonts w:hint="eastAsia" w:ascii="仿宋_GB2312" w:hAnsi="宋体" w:eastAsia="仿宋_GB2312" w:cs="宋体"/>
          <w:b/>
          <w:sz w:val="32"/>
          <w:szCs w:val="32"/>
        </w:rPr>
        <w:t>调查处理</w:t>
      </w:r>
    </w:p>
    <w:p>
      <w:pPr>
        <w:adjustRightInd w:val="0"/>
        <w:snapToGrid w:val="0"/>
        <w:spacing w:line="360" w:lineRule="auto"/>
        <w:ind w:firstLine="643" w:firstLineChars="200"/>
        <w:jc w:val="both"/>
        <w:rPr>
          <w:rFonts w:ascii="仿宋_GB2312" w:hAnsi="宋体" w:eastAsia="仿宋_GB2312" w:cs="宋体"/>
          <w:sz w:val="32"/>
          <w:szCs w:val="32"/>
        </w:rPr>
      </w:pPr>
      <w:r>
        <w:rPr>
          <w:rFonts w:hint="eastAsia" w:ascii="仿宋_GB2312" w:hAnsi="宋体" w:eastAsia="仿宋_GB2312" w:cs="宋体"/>
          <w:b/>
          <w:sz w:val="32"/>
          <w:szCs w:val="32"/>
        </w:rPr>
        <w:t>第四十二条</w:t>
      </w:r>
      <w:r>
        <w:rPr>
          <w:rFonts w:ascii="仿宋_GB2312" w:hAnsi="宋体" w:eastAsia="仿宋_GB2312" w:cs="宋体"/>
          <w:b/>
          <w:sz w:val="32"/>
          <w:szCs w:val="32"/>
        </w:rPr>
        <w:t xml:space="preserve"> </w:t>
      </w:r>
      <w:r>
        <w:rPr>
          <w:rFonts w:hint="eastAsia" w:ascii="仿宋_GB2312" w:hAnsi="宋体" w:eastAsia="仿宋_GB2312" w:cs="宋体"/>
          <w:sz w:val="32"/>
          <w:szCs w:val="32"/>
        </w:rPr>
        <w:t>发生铁路建设工程质量事故，应当依据国家相关规定调查处理。因工程质量造成人员伤亡的，执行《生产安全事故报告和调查处理条例》；因工程质量造成铁路交通事故的，执行《铁路交通事故应急救援和调查处理条例》；其他导致铁路工程产生结构安全、重要使用功能缺陷等严重不良后果及重大经济损失的工程质量事故，铁路监管部门应当按规定组织或参与事故调查处理。</w:t>
      </w:r>
    </w:p>
    <w:p>
      <w:pPr>
        <w:autoSpaceDE w:val="0"/>
        <w:autoSpaceDN w:val="0"/>
        <w:adjustRightInd w:val="0"/>
        <w:snapToGrid w:val="0"/>
        <w:spacing w:line="360" w:lineRule="auto"/>
        <w:ind w:firstLine="643" w:firstLineChars="200"/>
        <w:jc w:val="both"/>
        <w:rPr>
          <w:rFonts w:ascii="宋体"/>
          <w:bCs/>
          <w:snapToGrid w:val="0"/>
          <w:sz w:val="32"/>
          <w:szCs w:val="32"/>
        </w:rPr>
      </w:pPr>
      <w:r>
        <w:rPr>
          <w:rFonts w:hint="eastAsia" w:ascii="仿宋_GB2312" w:eastAsia="仿宋_GB2312"/>
          <w:b/>
          <w:bCs/>
          <w:snapToGrid w:val="0"/>
          <w:sz w:val="32"/>
          <w:szCs w:val="32"/>
        </w:rPr>
        <w:t>第四十三条</w:t>
      </w:r>
      <w:r>
        <w:rPr>
          <w:rFonts w:hint="eastAsia" w:ascii="仿宋_GB2312" w:eastAsia="仿宋_GB2312"/>
          <w:bCs/>
          <w:snapToGrid w:val="0"/>
          <w:sz w:val="32"/>
          <w:szCs w:val="32"/>
        </w:rPr>
        <w:t xml:space="preserve"> 铁路建设工程质量事故实行逐级报告制度。特别重大事故逐级上报国务院，重大事故、较大事故逐级上报国家铁路局，一般事故上报地区铁路监督管理局。必要时可以越级上报事故情况。</w:t>
      </w:r>
    </w:p>
    <w:p>
      <w:pPr>
        <w:autoSpaceDE w:val="0"/>
        <w:autoSpaceDN w:val="0"/>
        <w:adjustRightInd w:val="0"/>
        <w:snapToGrid w:val="0"/>
        <w:spacing w:line="360" w:lineRule="auto"/>
        <w:ind w:firstLine="643" w:firstLineChars="200"/>
        <w:jc w:val="both"/>
        <w:rPr>
          <w:rFonts w:ascii="仿宋_GB2312" w:eastAsia="仿宋_GB2312"/>
          <w:bCs/>
          <w:snapToGrid w:val="0"/>
          <w:sz w:val="32"/>
          <w:szCs w:val="32"/>
        </w:rPr>
      </w:pPr>
      <w:r>
        <w:rPr>
          <w:rFonts w:hint="eastAsia" w:ascii="仿宋_GB2312" w:eastAsia="仿宋_GB2312"/>
          <w:b/>
          <w:bCs/>
          <w:snapToGrid w:val="0"/>
          <w:sz w:val="32"/>
          <w:szCs w:val="32"/>
        </w:rPr>
        <w:t>第四十四条</w:t>
      </w:r>
      <w:r>
        <w:rPr>
          <w:rFonts w:hint="eastAsia" w:ascii="仿宋_GB2312" w:eastAsia="仿宋_GB2312"/>
          <w:bCs/>
          <w:snapToGrid w:val="0"/>
          <w:sz w:val="32"/>
          <w:szCs w:val="32"/>
        </w:rPr>
        <w:t xml:space="preserve"> 发生铁路建设工程质量事故，建设</w:t>
      </w:r>
      <w:r>
        <w:rPr>
          <w:rFonts w:ascii="仿宋_GB2312" w:eastAsia="仿宋_GB2312"/>
          <w:bCs/>
          <w:snapToGrid w:val="0"/>
          <w:sz w:val="32"/>
          <w:szCs w:val="32"/>
        </w:rPr>
        <w:t>、</w:t>
      </w:r>
      <w:r>
        <w:rPr>
          <w:rFonts w:hint="eastAsia" w:ascii="仿宋_GB2312" w:eastAsia="仿宋_GB2312"/>
          <w:bCs/>
          <w:snapToGrid w:val="0"/>
          <w:sz w:val="32"/>
          <w:szCs w:val="32"/>
        </w:rPr>
        <w:t>施工、</w:t>
      </w:r>
      <w:r>
        <w:rPr>
          <w:rFonts w:ascii="仿宋_GB2312" w:eastAsia="仿宋_GB2312"/>
          <w:bCs/>
          <w:snapToGrid w:val="0"/>
          <w:sz w:val="32"/>
          <w:szCs w:val="32"/>
        </w:rPr>
        <w:t>监理</w:t>
      </w:r>
      <w:r>
        <w:rPr>
          <w:rFonts w:hint="eastAsia" w:ascii="仿宋_GB2312" w:eastAsia="仿宋_GB2312"/>
          <w:bCs/>
          <w:snapToGrid w:val="0"/>
          <w:sz w:val="32"/>
          <w:szCs w:val="32"/>
        </w:rPr>
        <w:t>单位应在事故发生后24小时内，</w:t>
      </w:r>
      <w:r>
        <w:rPr>
          <w:rFonts w:ascii="仿宋_GB2312" w:eastAsia="仿宋_GB2312"/>
          <w:bCs/>
          <w:snapToGrid w:val="0"/>
          <w:sz w:val="32"/>
          <w:szCs w:val="32"/>
        </w:rPr>
        <w:t>向</w:t>
      </w:r>
      <w:r>
        <w:rPr>
          <w:rFonts w:hint="eastAsia" w:ascii="仿宋_GB2312" w:eastAsia="仿宋_GB2312"/>
          <w:bCs/>
          <w:snapToGrid w:val="0"/>
          <w:sz w:val="32"/>
          <w:szCs w:val="32"/>
        </w:rPr>
        <w:t>地区铁路监督管理局或其委托的工程质量监督机构报告</w:t>
      </w:r>
      <w:r>
        <w:rPr>
          <w:rFonts w:ascii="仿宋_GB2312" w:eastAsia="仿宋_GB2312"/>
          <w:bCs/>
          <w:snapToGrid w:val="0"/>
          <w:sz w:val="32"/>
          <w:szCs w:val="32"/>
        </w:rPr>
        <w:t>，并</w:t>
      </w:r>
      <w:r>
        <w:rPr>
          <w:rFonts w:hint="eastAsia" w:ascii="仿宋_GB2312" w:eastAsia="仿宋_GB2312"/>
          <w:bCs/>
          <w:snapToGrid w:val="0"/>
          <w:sz w:val="32"/>
          <w:szCs w:val="32"/>
        </w:rPr>
        <w:t>采取有效措施，防止事故扩大，保护事故现场。逾期不报的，按隐瞒事故处理。</w:t>
      </w:r>
    </w:p>
    <w:p>
      <w:pPr>
        <w:autoSpaceDE w:val="0"/>
        <w:autoSpaceDN w:val="0"/>
        <w:adjustRightInd w:val="0"/>
        <w:snapToGrid w:val="0"/>
        <w:spacing w:line="360" w:lineRule="auto"/>
        <w:ind w:firstLine="643" w:firstLineChars="200"/>
        <w:jc w:val="both"/>
        <w:rPr>
          <w:rFonts w:ascii="仿宋_GB2312" w:eastAsia="仿宋_GB2312"/>
          <w:bCs/>
          <w:snapToGrid w:val="0"/>
          <w:sz w:val="32"/>
          <w:szCs w:val="32"/>
        </w:rPr>
      </w:pPr>
      <w:r>
        <w:rPr>
          <w:rFonts w:hint="eastAsia" w:ascii="仿宋_GB2312" w:eastAsia="仿宋_GB2312"/>
          <w:b/>
          <w:bCs/>
          <w:snapToGrid w:val="0"/>
          <w:sz w:val="32"/>
          <w:szCs w:val="32"/>
        </w:rPr>
        <w:t xml:space="preserve">第四十五条 </w:t>
      </w:r>
      <w:r>
        <w:rPr>
          <w:rFonts w:hint="eastAsia" w:ascii="仿宋_GB2312" w:eastAsia="仿宋_GB2312"/>
          <w:bCs/>
          <w:snapToGrid w:val="0"/>
          <w:sz w:val="32"/>
          <w:szCs w:val="32"/>
        </w:rPr>
        <w:t>铁路建设工程质量事故实行分级调查。特别重大事故调查按照国务院有关规定办理，重大事故由国家铁路局组织调查，较大事故由地区铁路监督管理局组织调查，一般事故由地区铁路监督管理局组织或委</w:t>
      </w:r>
      <w:r>
        <w:rPr>
          <w:rFonts w:ascii="仿宋_GB2312" w:eastAsia="仿宋_GB2312"/>
          <w:bCs/>
          <w:snapToGrid w:val="0"/>
          <w:sz w:val="32"/>
          <w:szCs w:val="32"/>
        </w:rPr>
        <w:t>托</w:t>
      </w:r>
      <w:r>
        <w:rPr>
          <w:rFonts w:hint="eastAsia" w:ascii="仿宋_GB2312" w:eastAsia="仿宋_GB2312"/>
          <w:bCs/>
          <w:snapToGrid w:val="0"/>
          <w:sz w:val="32"/>
          <w:szCs w:val="32"/>
        </w:rPr>
        <w:t>建设单位或</w:t>
      </w:r>
      <w:r>
        <w:rPr>
          <w:rFonts w:ascii="仿宋_GB2312" w:eastAsia="仿宋_GB2312"/>
          <w:bCs/>
          <w:snapToGrid w:val="0"/>
          <w:sz w:val="32"/>
          <w:szCs w:val="32"/>
        </w:rPr>
        <w:t>建设项目主管部门</w:t>
      </w:r>
      <w:r>
        <w:rPr>
          <w:rFonts w:hint="eastAsia" w:ascii="仿宋_GB2312" w:eastAsia="仿宋_GB2312"/>
          <w:bCs/>
          <w:snapToGrid w:val="0"/>
          <w:sz w:val="32"/>
          <w:szCs w:val="32"/>
        </w:rPr>
        <w:t>调查。</w:t>
      </w:r>
      <w:r>
        <w:rPr>
          <w:rFonts w:ascii="仿宋_GB2312" w:eastAsia="仿宋_GB2312"/>
          <w:bCs/>
          <w:snapToGrid w:val="0"/>
          <w:sz w:val="32"/>
          <w:szCs w:val="32"/>
        </w:rPr>
        <w:t>国家铁路局</w:t>
      </w:r>
      <w:r>
        <w:rPr>
          <w:rFonts w:hint="eastAsia" w:ascii="仿宋_GB2312" w:eastAsia="仿宋_GB2312"/>
          <w:bCs/>
          <w:snapToGrid w:val="0"/>
          <w:sz w:val="32"/>
          <w:szCs w:val="32"/>
        </w:rPr>
        <w:t>认为有必要的，可组织调查一般及较大事故</w:t>
      </w:r>
      <w:r>
        <w:rPr>
          <w:rFonts w:ascii="仿宋_GB2312" w:eastAsia="仿宋_GB2312"/>
          <w:bCs/>
          <w:snapToGrid w:val="0"/>
          <w:sz w:val="32"/>
          <w:szCs w:val="32"/>
        </w:rPr>
        <w:t>。</w:t>
      </w:r>
    </w:p>
    <w:p>
      <w:pPr>
        <w:autoSpaceDE w:val="0"/>
        <w:autoSpaceDN w:val="0"/>
        <w:adjustRightInd w:val="0"/>
        <w:snapToGrid w:val="0"/>
        <w:spacing w:line="360" w:lineRule="auto"/>
        <w:ind w:firstLine="640" w:firstLineChars="200"/>
        <w:jc w:val="both"/>
        <w:rPr>
          <w:rFonts w:ascii="仿宋_GB2312" w:eastAsia="仿宋_GB2312"/>
          <w:bCs/>
          <w:snapToGrid w:val="0"/>
          <w:sz w:val="32"/>
          <w:szCs w:val="32"/>
        </w:rPr>
      </w:pPr>
      <w:r>
        <w:rPr>
          <w:rFonts w:hint="eastAsia" w:ascii="仿宋_GB2312" w:eastAsia="仿宋_GB2312"/>
          <w:bCs/>
          <w:snapToGrid w:val="0"/>
          <w:sz w:val="32"/>
          <w:szCs w:val="32"/>
        </w:rPr>
        <w:t>必要时</w:t>
      </w:r>
      <w:r>
        <w:rPr>
          <w:rFonts w:ascii="仿宋_GB2312" w:eastAsia="仿宋_GB2312"/>
          <w:bCs/>
          <w:snapToGrid w:val="0"/>
          <w:sz w:val="32"/>
          <w:szCs w:val="32"/>
        </w:rPr>
        <w:t>，铁路监管部门可邀请</w:t>
      </w:r>
      <w:r>
        <w:rPr>
          <w:rFonts w:hint="eastAsia" w:ascii="仿宋_GB2312" w:eastAsia="仿宋_GB2312"/>
          <w:bCs/>
          <w:snapToGrid w:val="0"/>
          <w:sz w:val="32"/>
          <w:szCs w:val="32"/>
        </w:rPr>
        <w:t>地方人民政府</w:t>
      </w:r>
      <w:r>
        <w:rPr>
          <w:rFonts w:ascii="仿宋_GB2312" w:eastAsia="仿宋_GB2312"/>
          <w:bCs/>
          <w:snapToGrid w:val="0"/>
          <w:sz w:val="32"/>
          <w:szCs w:val="32"/>
        </w:rPr>
        <w:t>的有关部门</w:t>
      </w:r>
      <w:r>
        <w:rPr>
          <w:rFonts w:hint="eastAsia" w:ascii="仿宋_GB2312" w:eastAsia="仿宋_GB2312"/>
          <w:bCs/>
          <w:snapToGrid w:val="0"/>
          <w:sz w:val="32"/>
          <w:szCs w:val="32"/>
        </w:rPr>
        <w:t>参加事故</w:t>
      </w:r>
      <w:r>
        <w:rPr>
          <w:rFonts w:ascii="仿宋_GB2312" w:eastAsia="仿宋_GB2312"/>
          <w:bCs/>
          <w:snapToGrid w:val="0"/>
          <w:sz w:val="32"/>
          <w:szCs w:val="32"/>
        </w:rPr>
        <w:t>调查</w:t>
      </w:r>
      <w:r>
        <w:rPr>
          <w:rFonts w:hint="eastAsia" w:ascii="仿宋_GB2312" w:eastAsia="仿宋_GB2312"/>
          <w:bCs/>
          <w:snapToGrid w:val="0"/>
          <w:sz w:val="32"/>
          <w:szCs w:val="32"/>
        </w:rPr>
        <w:t>。</w:t>
      </w:r>
    </w:p>
    <w:p>
      <w:pPr>
        <w:adjustRightInd w:val="0"/>
        <w:snapToGrid w:val="0"/>
        <w:spacing w:line="360" w:lineRule="auto"/>
        <w:jc w:val="center"/>
        <w:rPr>
          <w:rFonts w:ascii="仿宋_GB2312" w:hAnsi="宋体" w:eastAsia="仿宋_GB2312" w:cs="宋体"/>
          <w:b/>
          <w:sz w:val="32"/>
          <w:szCs w:val="32"/>
        </w:rPr>
      </w:pPr>
      <w:r>
        <w:rPr>
          <w:rFonts w:ascii="仿宋_GB2312" w:hAnsi="宋体" w:eastAsia="仿宋_GB2312" w:cs="宋体"/>
          <w:b/>
          <w:sz w:val="32"/>
          <w:szCs w:val="32"/>
        </w:rPr>
        <w:t>第</w:t>
      </w:r>
      <w:r>
        <w:rPr>
          <w:rFonts w:hint="eastAsia" w:ascii="仿宋_GB2312" w:hAnsi="宋体" w:eastAsia="仿宋_GB2312" w:cs="宋体"/>
          <w:b/>
          <w:sz w:val="32"/>
          <w:szCs w:val="32"/>
        </w:rPr>
        <w:t>七</w:t>
      </w:r>
      <w:r>
        <w:rPr>
          <w:rFonts w:ascii="仿宋_GB2312" w:hAnsi="宋体" w:eastAsia="仿宋_GB2312" w:cs="宋体"/>
          <w:b/>
          <w:sz w:val="32"/>
          <w:szCs w:val="32"/>
        </w:rPr>
        <w:t xml:space="preserve">章 </w:t>
      </w:r>
      <w:r>
        <w:rPr>
          <w:rFonts w:hint="eastAsia" w:ascii="仿宋_GB2312" w:hAnsi="宋体" w:eastAsia="仿宋_GB2312" w:cs="宋体"/>
          <w:b/>
          <w:sz w:val="32"/>
          <w:szCs w:val="32"/>
        </w:rPr>
        <w:t>工程质量监督</w:t>
      </w:r>
    </w:p>
    <w:p>
      <w:pPr>
        <w:autoSpaceDE w:val="0"/>
        <w:autoSpaceDN w:val="0"/>
        <w:adjustRightInd w:val="0"/>
        <w:snapToGrid w:val="0"/>
        <w:spacing w:line="360" w:lineRule="auto"/>
        <w:ind w:firstLine="643" w:firstLineChars="200"/>
        <w:jc w:val="both"/>
        <w:rPr>
          <w:rFonts w:ascii="仿宋_GB2312" w:eastAsia="仿宋_GB2312"/>
          <w:sz w:val="32"/>
          <w:szCs w:val="32"/>
        </w:rPr>
      </w:pPr>
      <w:r>
        <w:rPr>
          <w:rFonts w:hint="eastAsia" w:ascii="仿宋_GB2312" w:eastAsia="仿宋_GB2312"/>
          <w:b/>
          <w:sz w:val="32"/>
          <w:szCs w:val="32"/>
        </w:rPr>
        <w:t xml:space="preserve">第四十六条 </w:t>
      </w:r>
      <w:r>
        <w:rPr>
          <w:rFonts w:hint="eastAsia" w:ascii="仿宋_GB2312" w:eastAsia="仿宋_GB2312"/>
          <w:sz w:val="32"/>
          <w:szCs w:val="32"/>
        </w:rPr>
        <w:t>铁路建设工程质量监督实行分级管理。国家铁路局负责全国铁路建设工程质量监督管理，地区铁路监督管理局负责辖区内的铁路建设工程质量监督管理。</w:t>
      </w:r>
    </w:p>
    <w:p>
      <w:pPr>
        <w:autoSpaceDE w:val="0"/>
        <w:autoSpaceDN w:val="0"/>
        <w:adjustRightInd w:val="0"/>
        <w:snapToGrid w:val="0"/>
        <w:spacing w:line="360" w:lineRule="auto"/>
        <w:ind w:firstLine="640" w:firstLineChars="200"/>
        <w:jc w:val="both"/>
        <w:rPr>
          <w:rFonts w:ascii="仿宋_GB2312" w:eastAsia="仿宋_GB2312"/>
          <w:sz w:val="32"/>
          <w:szCs w:val="32"/>
        </w:rPr>
      </w:pPr>
      <w:r>
        <w:rPr>
          <w:rFonts w:hint="eastAsia" w:ascii="仿宋_GB2312" w:eastAsia="仿宋_GB2312"/>
          <w:sz w:val="32"/>
          <w:szCs w:val="32"/>
        </w:rPr>
        <w:t>国家铁路局工程质量监督中心为铁路工程质量监督提供检测、咨询及技术服务等工作。</w:t>
      </w:r>
    </w:p>
    <w:p>
      <w:pPr>
        <w:autoSpaceDE w:val="0"/>
        <w:autoSpaceDN w:val="0"/>
        <w:adjustRightInd w:val="0"/>
        <w:snapToGrid w:val="0"/>
        <w:spacing w:line="360" w:lineRule="auto"/>
        <w:ind w:firstLine="643" w:firstLineChars="200"/>
        <w:jc w:val="both"/>
        <w:rPr>
          <w:rFonts w:ascii="仿宋_GB2312" w:eastAsia="仿宋_GB2312"/>
          <w:sz w:val="32"/>
          <w:szCs w:val="32"/>
        </w:rPr>
      </w:pPr>
      <w:r>
        <w:rPr>
          <w:rFonts w:hint="eastAsia" w:ascii="仿宋_GB2312" w:eastAsia="仿宋_GB2312"/>
          <w:b/>
          <w:sz w:val="32"/>
          <w:szCs w:val="32"/>
        </w:rPr>
        <w:t xml:space="preserve">第四十七条 </w:t>
      </w:r>
      <w:r>
        <w:rPr>
          <w:rFonts w:hint="eastAsia" w:ascii="仿宋_GB2312" w:eastAsia="仿宋_GB2312"/>
          <w:sz w:val="32"/>
          <w:szCs w:val="32"/>
        </w:rPr>
        <w:t>承担铁路建设项目工程质量监督工作的工程质量</w:t>
      </w:r>
      <w:r>
        <w:rPr>
          <w:rFonts w:ascii="仿宋_GB2312" w:eastAsia="仿宋_GB2312"/>
          <w:sz w:val="32"/>
          <w:szCs w:val="32"/>
        </w:rPr>
        <w:t>监督机构</w:t>
      </w:r>
      <w:r>
        <w:rPr>
          <w:rFonts w:hint="eastAsia" w:ascii="仿宋_GB2312" w:eastAsia="仿宋_GB2312"/>
          <w:sz w:val="32"/>
          <w:szCs w:val="32"/>
        </w:rPr>
        <w:t>，</w:t>
      </w:r>
      <w:r>
        <w:rPr>
          <w:rFonts w:ascii="仿宋_GB2312" w:eastAsia="仿宋_GB2312"/>
          <w:sz w:val="32"/>
          <w:szCs w:val="32"/>
        </w:rPr>
        <w:t>应</w:t>
      </w:r>
      <w:r>
        <w:rPr>
          <w:rFonts w:hint="eastAsia" w:ascii="仿宋_GB2312" w:eastAsia="仿宋_GB2312"/>
          <w:sz w:val="32"/>
          <w:szCs w:val="32"/>
        </w:rPr>
        <w:t>当符合国家规定的条件，</w:t>
      </w:r>
      <w:r>
        <w:rPr>
          <w:rFonts w:ascii="仿宋_GB2312" w:hAnsi="宋体" w:eastAsia="仿宋_GB2312" w:cs="宋体"/>
          <w:sz w:val="32"/>
          <w:szCs w:val="32"/>
        </w:rPr>
        <w:t>拥有一定数量</w:t>
      </w:r>
      <w:r>
        <w:rPr>
          <w:rFonts w:hint="eastAsia" w:ascii="仿宋_GB2312" w:hAnsi="宋体" w:eastAsia="仿宋_GB2312" w:cs="宋体"/>
          <w:sz w:val="32"/>
          <w:szCs w:val="32"/>
        </w:rPr>
        <w:t>经考核合格、且</w:t>
      </w:r>
      <w:r>
        <w:rPr>
          <w:rFonts w:ascii="仿宋_GB2312" w:hAnsi="宋体" w:eastAsia="仿宋_GB2312" w:cs="宋体"/>
          <w:sz w:val="32"/>
          <w:szCs w:val="32"/>
        </w:rPr>
        <w:t>与</w:t>
      </w:r>
      <w:r>
        <w:rPr>
          <w:rFonts w:hint="eastAsia" w:ascii="仿宋_GB2312" w:hAnsi="宋体" w:eastAsia="仿宋_GB2312" w:cs="宋体"/>
          <w:sz w:val="32"/>
          <w:szCs w:val="32"/>
        </w:rPr>
        <w:t>铁路</w:t>
      </w:r>
      <w:r>
        <w:rPr>
          <w:rFonts w:ascii="仿宋_GB2312" w:hAnsi="宋体" w:eastAsia="仿宋_GB2312" w:cs="宋体"/>
          <w:sz w:val="32"/>
          <w:szCs w:val="32"/>
        </w:rPr>
        <w:t>专业配套的</w:t>
      </w:r>
      <w:r>
        <w:rPr>
          <w:rFonts w:hint="eastAsia" w:ascii="仿宋_GB2312" w:hAnsi="宋体" w:eastAsia="仿宋_GB2312" w:cs="宋体"/>
          <w:sz w:val="32"/>
          <w:szCs w:val="32"/>
        </w:rPr>
        <w:t>工程质量监督人员，</w:t>
      </w:r>
      <w:r>
        <w:rPr>
          <w:rFonts w:ascii="仿宋_GB2312" w:hAnsi="宋体" w:eastAsia="仿宋_GB2312" w:cs="宋体"/>
          <w:sz w:val="32"/>
          <w:szCs w:val="32"/>
        </w:rPr>
        <w:t>有固定的工作场所和适应工程质量监督检查工作需要的仪器、设备和工具等</w:t>
      </w:r>
      <w:r>
        <w:rPr>
          <w:rFonts w:hint="eastAsia" w:ascii="仿宋_GB2312" w:hAnsi="宋体" w:eastAsia="仿宋_GB2312" w:cs="宋体"/>
          <w:sz w:val="32"/>
          <w:szCs w:val="32"/>
        </w:rPr>
        <w:t>，</w:t>
      </w:r>
      <w:r>
        <w:rPr>
          <w:rFonts w:ascii="仿宋_GB2312" w:hAnsi="宋体" w:eastAsia="仿宋_GB2312" w:cs="宋体"/>
          <w:sz w:val="32"/>
          <w:szCs w:val="32"/>
        </w:rPr>
        <w:t>有健</w:t>
      </w:r>
      <w:r>
        <w:rPr>
          <w:rFonts w:ascii="仿宋_GB2312" w:eastAsia="仿宋_GB2312"/>
          <w:sz w:val="32"/>
          <w:szCs w:val="32"/>
        </w:rPr>
        <w:t>全的工作制度和管理制度</w:t>
      </w:r>
      <w:r>
        <w:rPr>
          <w:rFonts w:hint="eastAsia" w:ascii="仿宋_GB2312" w:eastAsia="仿宋_GB2312"/>
          <w:sz w:val="32"/>
          <w:szCs w:val="32"/>
        </w:rPr>
        <w:t>。</w:t>
      </w:r>
    </w:p>
    <w:p>
      <w:pPr>
        <w:adjustRightInd w:val="0"/>
        <w:snapToGrid w:val="0"/>
        <w:spacing w:line="360" w:lineRule="auto"/>
        <w:ind w:firstLine="640" w:firstLineChars="200"/>
        <w:jc w:val="both"/>
        <w:rPr>
          <w:rFonts w:ascii="仿宋_GB2312" w:eastAsia="仿宋_GB2312"/>
          <w:bCs/>
          <w:snapToGrid w:val="0"/>
          <w:sz w:val="32"/>
          <w:szCs w:val="32"/>
        </w:rPr>
      </w:pPr>
      <w:r>
        <w:rPr>
          <w:rFonts w:hint="eastAsia" w:ascii="仿宋_GB2312" w:eastAsia="仿宋_GB2312"/>
          <w:bCs/>
          <w:snapToGrid w:val="0"/>
          <w:sz w:val="32"/>
          <w:szCs w:val="32"/>
        </w:rPr>
        <w:t>工程质量监督机构考核由国家铁路局组织实施。</w:t>
      </w:r>
    </w:p>
    <w:p>
      <w:pPr>
        <w:autoSpaceDE w:val="0"/>
        <w:autoSpaceDN w:val="0"/>
        <w:adjustRightInd w:val="0"/>
        <w:snapToGrid w:val="0"/>
        <w:spacing w:line="360" w:lineRule="auto"/>
        <w:ind w:firstLine="643" w:firstLineChars="200"/>
        <w:jc w:val="both"/>
        <w:rPr>
          <w:rFonts w:eastAsia="仿宋_GB2312"/>
          <w:bCs/>
          <w:sz w:val="32"/>
          <w:szCs w:val="32"/>
        </w:rPr>
      </w:pPr>
      <w:r>
        <w:rPr>
          <w:rFonts w:hint="eastAsia" w:ascii="仿宋_GB2312" w:eastAsia="仿宋_GB2312"/>
          <w:b/>
          <w:sz w:val="32"/>
          <w:szCs w:val="32"/>
        </w:rPr>
        <w:t>第四十八条</w:t>
      </w:r>
      <w:r>
        <w:rPr>
          <w:rFonts w:hint="eastAsia" w:ascii="仿宋_GB2312" w:eastAsia="仿宋_GB2312"/>
          <w:sz w:val="32"/>
          <w:szCs w:val="32"/>
        </w:rPr>
        <w:t xml:space="preserve"> 铁路</w:t>
      </w:r>
      <w:r>
        <w:rPr>
          <w:rFonts w:hint="eastAsia" w:ascii="仿宋_GB2312" w:eastAsia="仿宋_GB2312"/>
          <w:bCs/>
          <w:snapToGrid w:val="0"/>
          <w:sz w:val="32"/>
          <w:szCs w:val="32"/>
        </w:rPr>
        <w:t>监管部门、工程质量监督机构应当</w:t>
      </w:r>
      <w:r>
        <w:rPr>
          <w:rFonts w:ascii="仿宋_GB2312" w:eastAsia="仿宋_GB2312"/>
          <w:bCs/>
          <w:snapToGrid w:val="0"/>
          <w:sz w:val="32"/>
          <w:szCs w:val="32"/>
        </w:rPr>
        <w:t>建立健全</w:t>
      </w:r>
      <w:r>
        <w:rPr>
          <w:rFonts w:hint="eastAsia" w:ascii="仿宋_GB2312" w:eastAsia="仿宋_GB2312"/>
          <w:bCs/>
          <w:snapToGrid w:val="0"/>
          <w:sz w:val="32"/>
          <w:szCs w:val="32"/>
        </w:rPr>
        <w:t>铁路工程</w:t>
      </w:r>
      <w:r>
        <w:rPr>
          <w:rFonts w:ascii="仿宋_GB2312" w:eastAsia="仿宋_GB2312"/>
          <w:bCs/>
          <w:snapToGrid w:val="0"/>
          <w:sz w:val="32"/>
          <w:szCs w:val="32"/>
        </w:rPr>
        <w:t>质量监督工作机制，</w:t>
      </w:r>
      <w:r>
        <w:rPr>
          <w:rFonts w:hint="eastAsia" w:ascii="仿宋_GB2312" w:eastAsia="仿宋_GB2312"/>
          <w:bCs/>
          <w:snapToGrid w:val="0"/>
          <w:sz w:val="32"/>
          <w:szCs w:val="32"/>
        </w:rPr>
        <w:t>完善</w:t>
      </w:r>
      <w:r>
        <w:rPr>
          <w:rFonts w:ascii="仿宋_GB2312" w:eastAsia="仿宋_GB2312"/>
          <w:bCs/>
          <w:snapToGrid w:val="0"/>
          <w:sz w:val="32"/>
          <w:szCs w:val="32"/>
        </w:rPr>
        <w:t>监督手段</w:t>
      </w:r>
      <w:r>
        <w:rPr>
          <w:rFonts w:hint="eastAsia" w:ascii="仿宋_GB2312" w:eastAsia="仿宋_GB2312"/>
          <w:bCs/>
          <w:snapToGrid w:val="0"/>
          <w:sz w:val="32"/>
          <w:szCs w:val="32"/>
        </w:rPr>
        <w:t>，依法履行监督职责</w:t>
      </w:r>
      <w:r>
        <w:rPr>
          <w:rFonts w:hint="eastAsia" w:ascii="仿宋_GB2312"/>
          <w:sz w:val="32"/>
        </w:rPr>
        <w:t>。</w:t>
      </w:r>
      <w:r>
        <w:rPr>
          <w:rFonts w:hint="eastAsia" w:eastAsia="仿宋_GB2312"/>
          <w:bCs/>
          <w:sz w:val="32"/>
          <w:szCs w:val="32"/>
        </w:rPr>
        <w:t>监督人员应恪尽职守、严守法纪、秉公办事、清正廉洁，与被监督对象有利害关系的应主动回避。</w:t>
      </w:r>
    </w:p>
    <w:p>
      <w:pPr>
        <w:adjustRightInd w:val="0"/>
        <w:snapToGrid w:val="0"/>
        <w:spacing w:line="360" w:lineRule="auto"/>
        <w:ind w:firstLine="643" w:firstLineChars="200"/>
        <w:jc w:val="both"/>
        <w:rPr>
          <w:rFonts w:ascii="仿宋_GB2312" w:eastAsia="仿宋_GB2312"/>
          <w:bCs/>
          <w:snapToGrid w:val="0"/>
          <w:sz w:val="32"/>
          <w:szCs w:val="32"/>
        </w:rPr>
      </w:pPr>
      <w:r>
        <w:rPr>
          <w:rFonts w:hint="eastAsia" w:eastAsia="仿宋_GB2312"/>
          <w:b/>
          <w:bCs/>
          <w:sz w:val="32"/>
          <w:szCs w:val="32"/>
        </w:rPr>
        <w:t xml:space="preserve">第四十九条 </w:t>
      </w:r>
      <w:r>
        <w:rPr>
          <w:rFonts w:hint="eastAsia" w:ascii="仿宋_GB2312" w:eastAsia="仿宋_GB2312"/>
          <w:bCs/>
          <w:snapToGrid w:val="0"/>
          <w:sz w:val="32"/>
          <w:szCs w:val="32"/>
        </w:rPr>
        <w:t>铁路建设工程质量</w:t>
      </w:r>
      <w:r>
        <w:rPr>
          <w:rFonts w:ascii="仿宋_GB2312" w:eastAsia="仿宋_GB2312"/>
          <w:bCs/>
          <w:snapToGrid w:val="0"/>
          <w:sz w:val="32"/>
          <w:szCs w:val="32"/>
        </w:rPr>
        <w:t>监督</w:t>
      </w:r>
      <w:r>
        <w:rPr>
          <w:rFonts w:hint="eastAsia" w:ascii="仿宋_GB2312" w:eastAsia="仿宋_GB2312"/>
          <w:bCs/>
          <w:snapToGrid w:val="0"/>
          <w:sz w:val="32"/>
          <w:szCs w:val="32"/>
        </w:rPr>
        <w:t>工作应对以下内容进行重点抽查：</w:t>
      </w:r>
    </w:p>
    <w:p>
      <w:pPr>
        <w:adjustRightInd w:val="0"/>
        <w:snapToGrid w:val="0"/>
        <w:spacing w:line="360" w:lineRule="auto"/>
        <w:ind w:firstLine="640" w:firstLineChars="200"/>
        <w:jc w:val="both"/>
        <w:rPr>
          <w:rFonts w:ascii="仿宋_GB2312" w:eastAsia="仿宋_GB2312"/>
          <w:bCs/>
          <w:snapToGrid w:val="0"/>
          <w:sz w:val="32"/>
          <w:szCs w:val="32"/>
        </w:rPr>
      </w:pPr>
      <w:r>
        <w:rPr>
          <w:rFonts w:hint="eastAsia" w:ascii="仿宋_GB2312" w:eastAsia="仿宋_GB2312"/>
          <w:bCs/>
          <w:snapToGrid w:val="0"/>
          <w:sz w:val="32"/>
          <w:szCs w:val="32"/>
        </w:rPr>
        <w:t>（一</w:t>
      </w:r>
      <w:r>
        <w:rPr>
          <w:rFonts w:ascii="仿宋_GB2312" w:eastAsia="仿宋_GB2312"/>
          <w:bCs/>
          <w:snapToGrid w:val="0"/>
          <w:sz w:val="32"/>
          <w:szCs w:val="32"/>
        </w:rPr>
        <w:t>）</w:t>
      </w:r>
      <w:r>
        <w:rPr>
          <w:rFonts w:hint="eastAsia" w:ascii="仿宋_GB2312" w:eastAsia="仿宋_GB2312"/>
          <w:bCs/>
          <w:snapToGrid w:val="0"/>
          <w:sz w:val="32"/>
          <w:szCs w:val="32"/>
        </w:rPr>
        <w:t>有关工程质量法律法规及规章制度</w:t>
      </w:r>
      <w:r>
        <w:rPr>
          <w:rFonts w:ascii="仿宋_GB2312" w:eastAsia="仿宋_GB2312"/>
          <w:bCs/>
          <w:snapToGrid w:val="0"/>
          <w:sz w:val="32"/>
          <w:szCs w:val="32"/>
        </w:rPr>
        <w:t>的</w:t>
      </w:r>
      <w:r>
        <w:rPr>
          <w:rFonts w:hint="eastAsia" w:ascii="仿宋_GB2312" w:eastAsia="仿宋_GB2312"/>
          <w:bCs/>
          <w:snapToGrid w:val="0"/>
          <w:sz w:val="32"/>
          <w:szCs w:val="32"/>
        </w:rPr>
        <w:t xml:space="preserve">执行情况； </w:t>
      </w:r>
    </w:p>
    <w:p>
      <w:pPr>
        <w:adjustRightInd w:val="0"/>
        <w:snapToGrid w:val="0"/>
        <w:spacing w:line="360" w:lineRule="auto"/>
        <w:ind w:firstLine="640" w:firstLineChars="200"/>
        <w:jc w:val="both"/>
        <w:rPr>
          <w:rFonts w:ascii="仿宋_GB2312" w:eastAsia="仿宋_GB2312"/>
          <w:bCs/>
          <w:snapToGrid w:val="0"/>
          <w:sz w:val="32"/>
          <w:szCs w:val="32"/>
        </w:rPr>
      </w:pPr>
      <w:r>
        <w:rPr>
          <w:rFonts w:hint="eastAsia" w:ascii="仿宋_GB2312" w:eastAsia="仿宋_GB2312"/>
          <w:bCs/>
          <w:snapToGrid w:val="0"/>
          <w:sz w:val="32"/>
          <w:szCs w:val="32"/>
        </w:rPr>
        <w:t>（二</w:t>
      </w:r>
      <w:r>
        <w:rPr>
          <w:rFonts w:ascii="仿宋_GB2312" w:eastAsia="仿宋_GB2312"/>
          <w:bCs/>
          <w:snapToGrid w:val="0"/>
          <w:sz w:val="32"/>
          <w:szCs w:val="32"/>
        </w:rPr>
        <w:t>）</w:t>
      </w:r>
      <w:r>
        <w:rPr>
          <w:rFonts w:hint="eastAsia" w:ascii="仿宋_GB2312" w:eastAsia="仿宋_GB2312"/>
          <w:bCs/>
          <w:snapToGrid w:val="0"/>
          <w:sz w:val="32"/>
          <w:szCs w:val="32"/>
        </w:rPr>
        <w:t>工程建设强制性标准的执行情况；</w:t>
      </w:r>
    </w:p>
    <w:p>
      <w:pPr>
        <w:adjustRightInd w:val="0"/>
        <w:snapToGrid w:val="0"/>
        <w:spacing w:line="360" w:lineRule="auto"/>
        <w:ind w:firstLine="640" w:firstLineChars="200"/>
        <w:jc w:val="both"/>
        <w:rPr>
          <w:rFonts w:ascii="仿宋_GB2312" w:eastAsia="仿宋_GB2312"/>
          <w:bCs/>
          <w:snapToGrid w:val="0"/>
          <w:sz w:val="32"/>
          <w:szCs w:val="32"/>
        </w:rPr>
      </w:pPr>
      <w:r>
        <w:rPr>
          <w:rFonts w:hint="eastAsia" w:ascii="仿宋_GB2312" w:eastAsia="仿宋_GB2312"/>
          <w:bCs/>
          <w:snapToGrid w:val="0"/>
          <w:sz w:val="32"/>
          <w:szCs w:val="32"/>
        </w:rPr>
        <w:t>（三</w:t>
      </w:r>
      <w:r>
        <w:rPr>
          <w:rFonts w:ascii="仿宋_GB2312" w:eastAsia="仿宋_GB2312"/>
          <w:bCs/>
          <w:snapToGrid w:val="0"/>
          <w:sz w:val="32"/>
          <w:szCs w:val="32"/>
        </w:rPr>
        <w:t>）</w:t>
      </w:r>
      <w:r>
        <w:rPr>
          <w:rFonts w:hint="eastAsia" w:ascii="仿宋_GB2312" w:eastAsia="仿宋_GB2312"/>
          <w:bCs/>
          <w:snapToGrid w:val="0"/>
          <w:sz w:val="32"/>
          <w:szCs w:val="32"/>
        </w:rPr>
        <w:t>工程质量责任主体的质量责任落实情况；</w:t>
      </w:r>
    </w:p>
    <w:p>
      <w:pPr>
        <w:adjustRightInd w:val="0"/>
        <w:snapToGrid w:val="0"/>
        <w:spacing w:line="360" w:lineRule="auto"/>
        <w:ind w:firstLine="640" w:firstLineChars="200"/>
        <w:jc w:val="both"/>
        <w:rPr>
          <w:rFonts w:ascii="仿宋_GB2312" w:eastAsia="仿宋_GB2312"/>
          <w:bCs/>
          <w:snapToGrid w:val="0"/>
          <w:sz w:val="32"/>
          <w:szCs w:val="32"/>
        </w:rPr>
      </w:pPr>
      <w:r>
        <w:rPr>
          <w:rFonts w:hint="eastAsia" w:ascii="仿宋_GB2312" w:eastAsia="仿宋_GB2312"/>
          <w:bCs/>
          <w:snapToGrid w:val="0"/>
          <w:sz w:val="32"/>
          <w:szCs w:val="32"/>
        </w:rPr>
        <w:t>（四</w:t>
      </w:r>
      <w:r>
        <w:rPr>
          <w:rFonts w:ascii="仿宋_GB2312" w:eastAsia="仿宋_GB2312"/>
          <w:bCs/>
          <w:snapToGrid w:val="0"/>
          <w:sz w:val="32"/>
          <w:szCs w:val="32"/>
        </w:rPr>
        <w:t>）</w:t>
      </w:r>
      <w:r>
        <w:rPr>
          <w:rFonts w:hint="eastAsia" w:ascii="仿宋_GB2312" w:eastAsia="仿宋_GB2312"/>
          <w:bCs/>
          <w:snapToGrid w:val="0"/>
          <w:sz w:val="32"/>
          <w:szCs w:val="32"/>
        </w:rPr>
        <w:t>主要工程原材料、构配件和设备的质量；</w:t>
      </w:r>
    </w:p>
    <w:p>
      <w:pPr>
        <w:adjustRightInd w:val="0"/>
        <w:snapToGrid w:val="0"/>
        <w:spacing w:line="360" w:lineRule="auto"/>
        <w:ind w:firstLine="640" w:firstLineChars="200"/>
        <w:jc w:val="both"/>
        <w:rPr>
          <w:rFonts w:ascii="仿宋_GB2312" w:eastAsia="仿宋_GB2312"/>
          <w:bCs/>
          <w:snapToGrid w:val="0"/>
          <w:sz w:val="32"/>
          <w:szCs w:val="32"/>
        </w:rPr>
      </w:pPr>
      <w:r>
        <w:rPr>
          <w:rFonts w:hint="eastAsia" w:ascii="仿宋_GB2312" w:eastAsia="仿宋_GB2312"/>
          <w:bCs/>
          <w:snapToGrid w:val="0"/>
          <w:sz w:val="32"/>
          <w:szCs w:val="32"/>
        </w:rPr>
        <w:t>（五</w:t>
      </w:r>
      <w:r>
        <w:rPr>
          <w:rFonts w:ascii="仿宋_GB2312" w:eastAsia="仿宋_GB2312"/>
          <w:bCs/>
          <w:snapToGrid w:val="0"/>
          <w:sz w:val="32"/>
          <w:szCs w:val="32"/>
        </w:rPr>
        <w:t>）</w:t>
      </w:r>
      <w:r>
        <w:rPr>
          <w:rFonts w:hint="eastAsia" w:ascii="仿宋_GB2312" w:eastAsia="仿宋_GB2312"/>
          <w:bCs/>
          <w:snapToGrid w:val="0"/>
          <w:sz w:val="32"/>
          <w:szCs w:val="32"/>
        </w:rPr>
        <w:t>涉及工程主体结构安全和主要使用功能的工程实体质量</w:t>
      </w:r>
      <w:r>
        <w:rPr>
          <w:rFonts w:ascii="仿宋_GB2312" w:eastAsia="仿宋_GB2312"/>
          <w:bCs/>
          <w:snapToGrid w:val="0"/>
          <w:sz w:val="32"/>
          <w:szCs w:val="32"/>
        </w:rPr>
        <w:t>。</w:t>
      </w:r>
    </w:p>
    <w:p>
      <w:pPr>
        <w:adjustRightInd w:val="0"/>
        <w:snapToGrid w:val="0"/>
        <w:spacing w:line="360" w:lineRule="auto"/>
        <w:ind w:firstLine="643" w:firstLineChars="200"/>
        <w:jc w:val="both"/>
        <w:rPr>
          <w:rFonts w:eastAsia="仿宋_GB2312"/>
          <w:bCs/>
          <w:sz w:val="32"/>
          <w:szCs w:val="32"/>
        </w:rPr>
      </w:pPr>
      <w:r>
        <w:rPr>
          <w:rFonts w:hint="eastAsia" w:eastAsia="仿宋_GB2312"/>
          <w:b/>
          <w:bCs/>
          <w:sz w:val="32"/>
          <w:szCs w:val="32"/>
        </w:rPr>
        <w:t xml:space="preserve">第五十条 </w:t>
      </w:r>
      <w:r>
        <w:rPr>
          <w:rFonts w:hint="eastAsia" w:eastAsia="仿宋_GB2312"/>
          <w:bCs/>
          <w:sz w:val="32"/>
          <w:szCs w:val="32"/>
        </w:rPr>
        <w:t>监督人员履行铁路工程质量监督职责时，应当出示有效</w:t>
      </w:r>
      <w:r>
        <w:rPr>
          <w:rFonts w:eastAsia="仿宋_GB2312"/>
          <w:bCs/>
          <w:sz w:val="32"/>
          <w:szCs w:val="32"/>
        </w:rPr>
        <w:t>执法</w:t>
      </w:r>
      <w:r>
        <w:rPr>
          <w:rFonts w:hint="eastAsia" w:eastAsia="仿宋_GB2312"/>
          <w:bCs/>
          <w:sz w:val="32"/>
          <w:szCs w:val="32"/>
        </w:rPr>
        <w:t xml:space="preserve">证件，有权采取下列措施: </w:t>
      </w:r>
    </w:p>
    <w:p>
      <w:pPr>
        <w:adjustRightInd w:val="0"/>
        <w:snapToGrid w:val="0"/>
        <w:spacing w:line="360" w:lineRule="auto"/>
        <w:ind w:firstLine="640" w:firstLineChars="200"/>
        <w:jc w:val="both"/>
        <w:rPr>
          <w:rFonts w:ascii="仿宋_GB2312" w:hAnsi="仿宋" w:eastAsia="仿宋_GB2312"/>
          <w:sz w:val="32"/>
          <w:szCs w:val="32"/>
        </w:rPr>
      </w:pPr>
      <w:r>
        <w:rPr>
          <w:rFonts w:hint="eastAsia" w:ascii="仿宋_GB2312" w:hAnsi="仿宋" w:eastAsia="仿宋_GB2312"/>
          <w:sz w:val="32"/>
          <w:szCs w:val="32"/>
        </w:rPr>
        <w:t>（一</w:t>
      </w:r>
      <w:r>
        <w:rPr>
          <w:rFonts w:ascii="仿宋_GB2312" w:hAnsi="仿宋" w:eastAsia="仿宋_GB2312"/>
          <w:sz w:val="32"/>
          <w:szCs w:val="32"/>
        </w:rPr>
        <w:t>）</w:t>
      </w:r>
      <w:r>
        <w:rPr>
          <w:rFonts w:hint="eastAsia" w:ascii="仿宋_GB2312" w:hAnsi="仿宋" w:eastAsia="仿宋_GB2312"/>
          <w:sz w:val="32"/>
          <w:szCs w:val="32"/>
        </w:rPr>
        <w:t>要求被检查的单位提供有关工程质量的文件和资料；</w:t>
      </w:r>
    </w:p>
    <w:p>
      <w:pPr>
        <w:adjustRightInd w:val="0"/>
        <w:snapToGrid w:val="0"/>
        <w:spacing w:line="360" w:lineRule="auto"/>
        <w:ind w:firstLine="640" w:firstLineChars="200"/>
        <w:jc w:val="both"/>
        <w:rPr>
          <w:rFonts w:ascii="仿宋_GB2312" w:hAnsi="仿宋" w:eastAsia="仿宋_GB2312"/>
          <w:sz w:val="32"/>
          <w:szCs w:val="32"/>
        </w:rPr>
      </w:pPr>
      <w:r>
        <w:rPr>
          <w:rFonts w:hint="eastAsia" w:ascii="仿宋_GB2312" w:hAnsi="仿宋" w:eastAsia="仿宋_GB2312"/>
          <w:sz w:val="32"/>
          <w:szCs w:val="32"/>
        </w:rPr>
        <w:t>（二</w:t>
      </w:r>
      <w:r>
        <w:rPr>
          <w:rFonts w:ascii="仿宋_GB2312" w:hAnsi="仿宋" w:eastAsia="仿宋_GB2312"/>
          <w:sz w:val="32"/>
          <w:szCs w:val="32"/>
        </w:rPr>
        <w:t>）</w:t>
      </w:r>
      <w:r>
        <w:rPr>
          <w:rFonts w:hint="eastAsia" w:ascii="仿宋_GB2312" w:hAnsi="仿宋" w:eastAsia="仿宋_GB2312"/>
          <w:sz w:val="32"/>
          <w:szCs w:val="32"/>
        </w:rPr>
        <w:t>进入被检查单位的施工现场进行检查；</w:t>
      </w:r>
    </w:p>
    <w:p>
      <w:pPr>
        <w:adjustRightInd w:val="0"/>
        <w:snapToGrid w:val="0"/>
        <w:spacing w:line="360" w:lineRule="auto"/>
        <w:ind w:firstLine="640" w:firstLineChars="200"/>
        <w:jc w:val="both"/>
        <w:rPr>
          <w:rFonts w:ascii="仿宋_GB2312" w:hAnsi="仿宋" w:eastAsia="仿宋_GB2312"/>
          <w:sz w:val="32"/>
          <w:szCs w:val="32"/>
        </w:rPr>
      </w:pPr>
      <w:r>
        <w:rPr>
          <w:rFonts w:hint="eastAsia" w:ascii="仿宋_GB2312" w:hAnsi="仿宋" w:eastAsia="仿宋_GB2312"/>
          <w:sz w:val="32"/>
          <w:szCs w:val="32"/>
        </w:rPr>
        <w:t>（三</w:t>
      </w:r>
      <w:r>
        <w:rPr>
          <w:rFonts w:ascii="仿宋_GB2312" w:hAnsi="仿宋" w:eastAsia="仿宋_GB2312"/>
          <w:sz w:val="32"/>
          <w:szCs w:val="32"/>
        </w:rPr>
        <w:t>）</w:t>
      </w:r>
      <w:r>
        <w:rPr>
          <w:rFonts w:hint="eastAsia" w:ascii="仿宋_GB2312" w:hAnsi="仿宋" w:eastAsia="仿宋_GB2312"/>
          <w:sz w:val="32"/>
          <w:szCs w:val="32"/>
        </w:rPr>
        <w:t>发现有影响工程质量的问题时，责令改正。</w:t>
      </w:r>
    </w:p>
    <w:p>
      <w:pPr>
        <w:adjustRightInd w:val="0"/>
        <w:snapToGrid w:val="0"/>
        <w:spacing w:line="360" w:lineRule="auto"/>
        <w:ind w:firstLine="643" w:firstLineChars="200"/>
        <w:jc w:val="both"/>
        <w:rPr>
          <w:rFonts w:ascii="仿宋_GB2312" w:hAnsi="宋体" w:eastAsia="仿宋_GB2312" w:cs="宋体"/>
          <w:sz w:val="32"/>
          <w:szCs w:val="32"/>
        </w:rPr>
      </w:pPr>
      <w:r>
        <w:rPr>
          <w:rFonts w:hint="eastAsia" w:ascii="仿宋_GB2312" w:hAnsi="宋体" w:eastAsia="仿宋_GB2312" w:cs="宋体"/>
          <w:b/>
          <w:sz w:val="32"/>
          <w:szCs w:val="32"/>
        </w:rPr>
        <w:t xml:space="preserve">第五十一条 </w:t>
      </w:r>
      <w:r>
        <w:rPr>
          <w:rFonts w:hint="eastAsia" w:ascii="仿宋_GB2312" w:hAnsi="宋体" w:eastAsia="仿宋_GB2312" w:cs="宋体"/>
          <w:sz w:val="32"/>
          <w:szCs w:val="32"/>
        </w:rPr>
        <w:t>铁路监管</w:t>
      </w:r>
      <w:r>
        <w:rPr>
          <w:rFonts w:hint="eastAsia" w:ascii="仿宋_GB2312" w:hAnsi="仿宋" w:eastAsia="仿宋_GB2312"/>
          <w:sz w:val="32"/>
          <w:szCs w:val="32"/>
        </w:rPr>
        <w:t>部门、工程质量监督机构进行监督检查或调查时，有关单位和个人应当支持和配合，不得拒绝或阻碍监督人员依法执行职务</w:t>
      </w:r>
      <w:r>
        <w:rPr>
          <w:rFonts w:hint="eastAsia" w:ascii="仿宋_GB2312" w:hAnsi="宋体"/>
          <w:sz w:val="32"/>
        </w:rPr>
        <w:t>。</w:t>
      </w:r>
    </w:p>
    <w:p>
      <w:pPr>
        <w:adjustRightInd w:val="0"/>
        <w:snapToGrid w:val="0"/>
        <w:spacing w:line="360" w:lineRule="auto"/>
        <w:ind w:firstLine="643" w:firstLineChars="200"/>
        <w:jc w:val="both"/>
        <w:rPr>
          <w:rFonts w:ascii="仿宋_GB2312" w:eastAsia="仿宋_GB2312"/>
          <w:bCs/>
          <w:sz w:val="32"/>
          <w:szCs w:val="32"/>
        </w:rPr>
      </w:pPr>
      <w:r>
        <w:rPr>
          <w:rFonts w:hint="eastAsia" w:ascii="仿宋_GB2312" w:eastAsia="仿宋_GB2312"/>
          <w:b/>
          <w:bCs/>
          <w:sz w:val="32"/>
          <w:szCs w:val="32"/>
        </w:rPr>
        <w:t xml:space="preserve">第五十二条 </w:t>
      </w:r>
      <w:r>
        <w:rPr>
          <w:rFonts w:hint="eastAsia" w:ascii="仿宋_GB2312" w:eastAsia="仿宋_GB2312"/>
          <w:bCs/>
          <w:sz w:val="32"/>
          <w:szCs w:val="32"/>
        </w:rPr>
        <w:t>铁路监管部门、工程质量监督机构发现建设单位在竣工验收过程中有违反国家有关建设工程质量管理规定行为的，责令整改，或责令停止使用并重新组织验收。</w:t>
      </w:r>
    </w:p>
    <w:p>
      <w:pPr>
        <w:adjustRightInd w:val="0"/>
        <w:snapToGrid w:val="0"/>
        <w:spacing w:line="360" w:lineRule="auto"/>
        <w:ind w:firstLine="643" w:firstLineChars="200"/>
        <w:jc w:val="both"/>
        <w:rPr>
          <w:rFonts w:ascii="仿宋_GB2312" w:eastAsia="仿宋_GB2312"/>
          <w:bCs/>
          <w:snapToGrid w:val="0"/>
          <w:sz w:val="32"/>
          <w:szCs w:val="32"/>
        </w:rPr>
      </w:pPr>
      <w:r>
        <w:rPr>
          <w:rFonts w:hint="eastAsia" w:ascii="仿宋_GB2312" w:eastAsia="仿宋_GB2312"/>
          <w:b/>
          <w:bCs/>
          <w:snapToGrid w:val="0"/>
          <w:sz w:val="32"/>
          <w:szCs w:val="32"/>
        </w:rPr>
        <w:t xml:space="preserve">第五十三条 </w:t>
      </w:r>
      <w:r>
        <w:rPr>
          <w:rFonts w:hint="eastAsia" w:ascii="仿宋_GB2312" w:eastAsia="仿宋_GB2312"/>
          <w:bCs/>
          <w:sz w:val="32"/>
          <w:szCs w:val="32"/>
        </w:rPr>
        <w:t>工程质量监督机构</w:t>
      </w:r>
      <w:r>
        <w:rPr>
          <w:rFonts w:hint="eastAsia" w:ascii="仿宋_GB2312" w:eastAsia="仿宋_GB2312"/>
          <w:bCs/>
          <w:snapToGrid w:val="0"/>
          <w:sz w:val="32"/>
          <w:szCs w:val="32"/>
        </w:rPr>
        <w:t>应及时收集、整理、归档有关监督资料，形成监督工作档案，并确保其真实、完整。</w:t>
      </w:r>
    </w:p>
    <w:p>
      <w:pPr>
        <w:adjustRightInd w:val="0"/>
        <w:snapToGrid w:val="0"/>
        <w:spacing w:line="360" w:lineRule="auto"/>
        <w:ind w:firstLine="643" w:firstLineChars="200"/>
        <w:jc w:val="both"/>
        <w:rPr>
          <w:rFonts w:ascii="仿宋_GB2312" w:hAnsi="宋体" w:eastAsia="仿宋_GB2312" w:cs="宋体"/>
          <w:sz w:val="32"/>
          <w:szCs w:val="32"/>
        </w:rPr>
      </w:pPr>
      <w:r>
        <w:rPr>
          <w:rFonts w:hint="eastAsia" w:ascii="仿宋_GB2312" w:hAnsi="宋体" w:eastAsia="仿宋_GB2312" w:cs="宋体"/>
          <w:b/>
          <w:sz w:val="32"/>
          <w:szCs w:val="32"/>
        </w:rPr>
        <w:t xml:space="preserve">第五十四条 </w:t>
      </w:r>
      <w:r>
        <w:rPr>
          <w:rFonts w:hint="eastAsia" w:ascii="仿宋_GB2312" w:hAnsi="宋体" w:eastAsia="仿宋_GB2312" w:cs="宋体"/>
          <w:sz w:val="32"/>
          <w:szCs w:val="32"/>
        </w:rPr>
        <w:t>任何单位和个人对铁路建设工程质量事故、质量问题和影响工程质量的行为有权向铁路监管部门、工程质量监督机构进行投诉举报。</w:t>
      </w:r>
    </w:p>
    <w:p>
      <w:pPr>
        <w:adjustRightInd w:val="0"/>
        <w:snapToGrid w:val="0"/>
        <w:spacing w:line="360" w:lineRule="auto"/>
        <w:ind w:firstLine="640" w:firstLineChars="200"/>
        <w:jc w:val="both"/>
        <w:rPr>
          <w:rFonts w:ascii="仿宋_GB2312" w:hAnsi="宋体" w:eastAsia="仿宋_GB2312" w:cs="宋体"/>
          <w:bCs/>
          <w:snapToGrid w:val="0"/>
          <w:sz w:val="32"/>
          <w:szCs w:val="32"/>
        </w:rPr>
      </w:pPr>
      <w:r>
        <w:rPr>
          <w:rFonts w:hint="eastAsia" w:ascii="仿宋_GB2312" w:hAnsi="宋体" w:eastAsia="仿宋_GB2312" w:cs="宋体"/>
          <w:sz w:val="32"/>
          <w:szCs w:val="32"/>
        </w:rPr>
        <w:t>铁路监管部门、工程质量监督机构应</w:t>
      </w:r>
      <w:r>
        <w:rPr>
          <w:rFonts w:hint="eastAsia" w:ascii="仿宋_GB2312" w:hAnsi="宋体" w:eastAsia="仿宋_GB2312" w:cs="宋体"/>
          <w:bCs/>
          <w:snapToGrid w:val="0"/>
          <w:sz w:val="32"/>
          <w:szCs w:val="32"/>
        </w:rPr>
        <w:t>公布受理铁路建设工程质量投诉举报的联系方式，</w:t>
      </w:r>
      <w:r>
        <w:rPr>
          <w:rFonts w:ascii="仿宋_GB2312" w:hAnsi="宋体" w:eastAsia="仿宋_GB2312" w:cs="宋体"/>
          <w:bCs/>
          <w:snapToGrid w:val="0"/>
          <w:sz w:val="32"/>
          <w:szCs w:val="32"/>
        </w:rPr>
        <w:t>依法</w:t>
      </w:r>
      <w:r>
        <w:rPr>
          <w:rFonts w:hint="eastAsia" w:ascii="仿宋_GB2312" w:hAnsi="宋体" w:eastAsia="仿宋_GB2312" w:cs="宋体"/>
          <w:bCs/>
          <w:snapToGrid w:val="0"/>
          <w:sz w:val="32"/>
          <w:szCs w:val="32"/>
        </w:rPr>
        <w:t>调查处理</w:t>
      </w:r>
      <w:r>
        <w:rPr>
          <w:rFonts w:ascii="仿宋_GB2312" w:hAnsi="宋体" w:eastAsia="仿宋_GB2312" w:cs="宋体"/>
          <w:bCs/>
          <w:snapToGrid w:val="0"/>
          <w:sz w:val="32"/>
          <w:szCs w:val="32"/>
        </w:rPr>
        <w:t>投诉举报</w:t>
      </w:r>
      <w:r>
        <w:rPr>
          <w:rFonts w:hint="eastAsia" w:ascii="仿宋_GB2312" w:hAnsi="宋体" w:eastAsia="仿宋_GB2312" w:cs="宋体"/>
          <w:bCs/>
          <w:snapToGrid w:val="0"/>
          <w:sz w:val="32"/>
          <w:szCs w:val="32"/>
        </w:rPr>
        <w:t>。</w:t>
      </w:r>
    </w:p>
    <w:p>
      <w:pPr>
        <w:adjustRightInd w:val="0"/>
        <w:snapToGrid w:val="0"/>
        <w:spacing w:line="360" w:lineRule="auto"/>
        <w:ind w:firstLine="643" w:firstLineChars="200"/>
        <w:jc w:val="both"/>
        <w:rPr>
          <w:rFonts w:ascii="仿宋_GB2312" w:hAnsi="宋体" w:eastAsia="仿宋_GB2312" w:cs="宋体"/>
          <w:sz w:val="32"/>
          <w:szCs w:val="32"/>
        </w:rPr>
      </w:pPr>
      <w:r>
        <w:rPr>
          <w:rFonts w:hint="eastAsia" w:ascii="仿宋_GB2312" w:hAnsi="宋体" w:eastAsia="仿宋_GB2312" w:cs="宋体"/>
          <w:b/>
          <w:sz w:val="32"/>
          <w:szCs w:val="32"/>
        </w:rPr>
        <w:t xml:space="preserve">第五十五条 </w:t>
      </w:r>
      <w:r>
        <w:rPr>
          <w:rFonts w:hint="eastAsia" w:ascii="仿宋_GB2312" w:hAnsi="宋体" w:eastAsia="仿宋_GB2312" w:cs="宋体"/>
          <w:sz w:val="32"/>
          <w:szCs w:val="32"/>
        </w:rPr>
        <w:t>铁路监管部门应建立违法行为记录和公告制度，对查实并依法追究法律责任的工程质量违法违规</w:t>
      </w:r>
      <w:r>
        <w:rPr>
          <w:rFonts w:ascii="仿宋_GB2312" w:hAnsi="宋体" w:eastAsia="仿宋_GB2312" w:cs="宋体"/>
          <w:sz w:val="32"/>
          <w:szCs w:val="32"/>
        </w:rPr>
        <w:t>行为</w:t>
      </w:r>
      <w:r>
        <w:rPr>
          <w:rFonts w:hint="eastAsia" w:ascii="仿宋_GB2312" w:hAnsi="宋体" w:eastAsia="仿宋_GB2312" w:cs="宋体"/>
          <w:sz w:val="32"/>
          <w:szCs w:val="32"/>
        </w:rPr>
        <w:t>予以记录和公告。</w:t>
      </w:r>
    </w:p>
    <w:p>
      <w:pPr>
        <w:adjustRightInd w:val="0"/>
        <w:snapToGrid w:val="0"/>
        <w:spacing w:line="360" w:lineRule="auto"/>
        <w:jc w:val="center"/>
        <w:rPr>
          <w:rFonts w:ascii="仿宋_GB2312" w:hAnsi="宋体" w:eastAsia="仿宋_GB2312" w:cs="宋体"/>
          <w:b/>
          <w:sz w:val="32"/>
          <w:szCs w:val="32"/>
        </w:rPr>
      </w:pPr>
      <w:r>
        <w:rPr>
          <w:rFonts w:hint="eastAsia" w:ascii="仿宋_GB2312" w:hAnsi="宋体" w:eastAsia="仿宋_GB2312" w:cs="宋体"/>
          <w:b/>
          <w:sz w:val="32"/>
          <w:szCs w:val="32"/>
        </w:rPr>
        <w:t>第八章 法律责任</w:t>
      </w:r>
    </w:p>
    <w:p>
      <w:pPr>
        <w:shd w:val="clear" w:color="auto" w:fill="FFFFFF"/>
        <w:adjustRightInd w:val="0"/>
        <w:snapToGrid w:val="0"/>
        <w:spacing w:line="360" w:lineRule="auto"/>
        <w:ind w:firstLine="643" w:firstLineChars="200"/>
        <w:jc w:val="both"/>
        <w:rPr>
          <w:rFonts w:ascii="仿宋_GB2312" w:eastAsia="仿宋_GB2312"/>
          <w:sz w:val="32"/>
          <w:szCs w:val="32"/>
        </w:rPr>
      </w:pPr>
      <w:r>
        <w:rPr>
          <w:rFonts w:hint="eastAsia" w:ascii="仿宋_GB2312" w:eastAsia="仿宋_GB2312"/>
          <w:b/>
          <w:sz w:val="32"/>
          <w:szCs w:val="32"/>
        </w:rPr>
        <w:t>第五十六条</w:t>
      </w:r>
      <w:r>
        <w:rPr>
          <w:rFonts w:hint="eastAsia" w:ascii="仿宋_GB2312" w:eastAsia="仿宋_GB2312"/>
          <w:sz w:val="32"/>
          <w:szCs w:val="32"/>
        </w:rPr>
        <w:t xml:space="preserve"> 建设单位将工程发包</w:t>
      </w:r>
      <w:r>
        <w:rPr>
          <w:rFonts w:ascii="仿宋_GB2312" w:eastAsia="仿宋_GB2312"/>
          <w:sz w:val="32"/>
          <w:szCs w:val="32"/>
        </w:rPr>
        <w:t>给</w:t>
      </w:r>
      <w:r>
        <w:rPr>
          <w:rFonts w:hint="eastAsia" w:ascii="仿宋_GB2312" w:eastAsia="仿宋_GB2312"/>
          <w:sz w:val="32"/>
          <w:szCs w:val="32"/>
        </w:rPr>
        <w:t>不具备相应资质等级的勘察、设计、施工、监理单位的，由地区铁路监督管理局依照《建设工程质量管理条例》第五十四条规定，责令改正，按以下标准</w:t>
      </w:r>
      <w:r>
        <w:rPr>
          <w:rFonts w:ascii="仿宋_GB2312" w:eastAsia="仿宋_GB2312"/>
          <w:sz w:val="32"/>
          <w:szCs w:val="32"/>
        </w:rPr>
        <w:t>予以</w:t>
      </w:r>
      <w:r>
        <w:rPr>
          <w:rFonts w:hint="eastAsia" w:ascii="仿宋_GB2312" w:eastAsia="仿宋_GB2312"/>
          <w:sz w:val="32"/>
          <w:szCs w:val="32"/>
        </w:rPr>
        <w:t>罚款：</w:t>
      </w:r>
    </w:p>
    <w:p>
      <w:pPr>
        <w:shd w:val="clear" w:color="auto" w:fill="FFFFFF"/>
        <w:adjustRightInd w:val="0"/>
        <w:snapToGrid w:val="0"/>
        <w:spacing w:line="360" w:lineRule="auto"/>
        <w:ind w:firstLine="640" w:firstLineChars="200"/>
        <w:jc w:val="both"/>
        <w:rPr>
          <w:rFonts w:ascii="仿宋_GB2312" w:eastAsia="仿宋_GB2312"/>
          <w:sz w:val="32"/>
          <w:szCs w:val="32"/>
        </w:rPr>
      </w:pPr>
      <w:r>
        <w:rPr>
          <w:rFonts w:hint="eastAsia" w:ascii="仿宋_GB2312" w:eastAsia="仿宋_GB2312"/>
          <w:sz w:val="32"/>
          <w:szCs w:val="32"/>
        </w:rPr>
        <w:t>（一）单项工程合同价款超出施工资质等级允许规模1倍以内的，或者选择超越1个资质等级的勘察、设计、施工、监理单位进行工程建设的，每一起处50万元以上70万元以下的罚款；</w:t>
      </w:r>
    </w:p>
    <w:p>
      <w:pPr>
        <w:shd w:val="clear" w:color="auto" w:fill="FFFFFF"/>
        <w:adjustRightInd w:val="0"/>
        <w:snapToGrid w:val="0"/>
        <w:spacing w:line="360" w:lineRule="auto"/>
        <w:ind w:firstLine="640" w:firstLineChars="200"/>
        <w:jc w:val="both"/>
        <w:rPr>
          <w:rFonts w:ascii="仿宋_GB2312" w:eastAsia="仿宋_GB2312"/>
          <w:sz w:val="32"/>
          <w:szCs w:val="32"/>
        </w:rPr>
      </w:pPr>
      <w:r>
        <w:rPr>
          <w:rFonts w:hint="eastAsia" w:ascii="仿宋_GB2312" w:eastAsia="仿宋_GB2312"/>
          <w:sz w:val="32"/>
          <w:szCs w:val="32"/>
        </w:rPr>
        <w:t>（二）单项工程合同价款超出施工资质等级允许规模1倍以上2倍以内的，或选择超越2个及以上资质等级的勘察、设计、施工、监理单位进行工程建设的，每一起处70万元以上90万元以下的罚款；</w:t>
      </w:r>
    </w:p>
    <w:p>
      <w:pPr>
        <w:shd w:val="clear" w:color="auto" w:fill="FFFFFF"/>
        <w:adjustRightInd w:val="0"/>
        <w:snapToGrid w:val="0"/>
        <w:spacing w:line="360" w:lineRule="auto"/>
        <w:ind w:firstLine="640" w:firstLineChars="200"/>
        <w:jc w:val="both"/>
        <w:rPr>
          <w:rFonts w:ascii="仿宋_GB2312" w:eastAsia="仿宋_GB2312"/>
          <w:b/>
          <w:sz w:val="32"/>
          <w:szCs w:val="32"/>
        </w:rPr>
      </w:pPr>
      <w:r>
        <w:rPr>
          <w:rFonts w:hint="eastAsia" w:ascii="仿宋_GB2312" w:eastAsia="仿宋_GB2312"/>
          <w:sz w:val="32"/>
          <w:szCs w:val="32"/>
        </w:rPr>
        <w:t>（三）单项工程合同价款超出施工资质等级允许规模2倍以上的，或者选择没有资质的勘察、设计、施工、监理单位进行工程建设的，每一起处90万元以上100万元以下的罚款。</w:t>
      </w:r>
    </w:p>
    <w:p>
      <w:pPr>
        <w:shd w:val="clear" w:color="auto" w:fill="FFFFFF"/>
        <w:adjustRightInd w:val="0"/>
        <w:snapToGrid w:val="0"/>
        <w:spacing w:line="360" w:lineRule="auto"/>
        <w:ind w:firstLine="643" w:firstLineChars="200"/>
        <w:jc w:val="both"/>
        <w:rPr>
          <w:rFonts w:ascii="仿宋_GB2312" w:eastAsia="仿宋_GB2312"/>
          <w:sz w:val="32"/>
          <w:szCs w:val="32"/>
        </w:rPr>
      </w:pPr>
      <w:r>
        <w:rPr>
          <w:rFonts w:hint="eastAsia" w:ascii="仿宋_GB2312" w:eastAsia="仿宋_GB2312"/>
          <w:b/>
          <w:sz w:val="32"/>
          <w:szCs w:val="32"/>
        </w:rPr>
        <w:t>第五十七条</w:t>
      </w:r>
      <w:r>
        <w:rPr>
          <w:rFonts w:hint="eastAsia" w:ascii="仿宋_GB2312" w:eastAsia="仿宋_GB2312"/>
          <w:sz w:val="32"/>
          <w:szCs w:val="32"/>
        </w:rPr>
        <w:t xml:space="preserve"> 建设单位将建设工程肢解发包的，由地区铁路监督管理局依照《建设工程质量管理条例》第五十五条规定，责令改正，处工程合同价款0</w:t>
      </w:r>
      <w:r>
        <w:rPr>
          <w:rFonts w:ascii="仿宋_GB2312" w:eastAsia="仿宋_GB2312"/>
          <w:sz w:val="32"/>
          <w:szCs w:val="32"/>
        </w:rPr>
        <w:t>.5%</w:t>
      </w:r>
      <w:r>
        <w:rPr>
          <w:rFonts w:hint="eastAsia" w:ascii="仿宋_GB2312" w:eastAsia="仿宋_GB2312"/>
          <w:sz w:val="32"/>
          <w:szCs w:val="32"/>
        </w:rPr>
        <w:t>以上1</w:t>
      </w:r>
      <w:r>
        <w:rPr>
          <w:rFonts w:ascii="仿宋_GB2312" w:eastAsia="仿宋_GB2312"/>
          <w:sz w:val="32"/>
          <w:szCs w:val="32"/>
        </w:rPr>
        <w:t>%</w:t>
      </w:r>
      <w:r>
        <w:rPr>
          <w:rFonts w:hint="eastAsia" w:ascii="仿宋_GB2312" w:eastAsia="仿宋_GB2312"/>
          <w:sz w:val="32"/>
          <w:szCs w:val="32"/>
        </w:rPr>
        <w:t>以下的罚款。</w:t>
      </w:r>
    </w:p>
    <w:p>
      <w:pPr>
        <w:shd w:val="clear" w:color="auto" w:fill="FFFFFF"/>
        <w:adjustRightInd w:val="0"/>
        <w:snapToGrid w:val="0"/>
        <w:spacing w:line="360" w:lineRule="auto"/>
        <w:ind w:firstLine="643" w:firstLineChars="200"/>
        <w:jc w:val="both"/>
        <w:rPr>
          <w:rFonts w:ascii="仿宋_GB2312" w:eastAsia="仿宋_GB2312"/>
          <w:sz w:val="32"/>
          <w:szCs w:val="32"/>
        </w:rPr>
      </w:pPr>
      <w:r>
        <w:rPr>
          <w:rFonts w:hint="eastAsia" w:ascii="仿宋_GB2312" w:eastAsia="仿宋_GB2312"/>
          <w:b/>
          <w:sz w:val="32"/>
          <w:szCs w:val="32"/>
        </w:rPr>
        <w:t xml:space="preserve">第五十八条 </w:t>
      </w:r>
      <w:r>
        <w:rPr>
          <w:rFonts w:hint="eastAsia" w:ascii="仿宋_GB2312" w:eastAsia="仿宋_GB2312"/>
          <w:sz w:val="32"/>
          <w:szCs w:val="32"/>
        </w:rPr>
        <w:t>建设单位存在迫使承包方以低于成本的价格竞标的；</w:t>
      </w:r>
      <w:r>
        <w:rPr>
          <w:rFonts w:ascii="仿宋_GB2312" w:eastAsia="仿宋_GB2312"/>
          <w:sz w:val="32"/>
          <w:szCs w:val="32"/>
        </w:rPr>
        <w:t>或</w:t>
      </w:r>
      <w:r>
        <w:rPr>
          <w:rFonts w:hint="eastAsia" w:ascii="仿宋_GB2312" w:eastAsia="仿宋_GB2312"/>
          <w:sz w:val="32"/>
          <w:szCs w:val="32"/>
        </w:rPr>
        <w:t>违规要求设计、施工单位压缩建设工期的；或施工图设计文件未经审查、审查不合格擅自施工的；</w:t>
      </w:r>
      <w:r>
        <w:rPr>
          <w:rFonts w:ascii="仿宋_GB2312" w:eastAsia="仿宋_GB2312"/>
          <w:sz w:val="32"/>
          <w:szCs w:val="32"/>
        </w:rPr>
        <w:t>或</w:t>
      </w:r>
      <w:r>
        <w:rPr>
          <w:rFonts w:hint="eastAsia" w:ascii="仿宋_GB2312" w:eastAsia="仿宋_GB2312"/>
          <w:sz w:val="32"/>
          <w:szCs w:val="32"/>
        </w:rPr>
        <w:t>建设项目必须实行工程监理而未实行工程监理的；</w:t>
      </w:r>
      <w:r>
        <w:rPr>
          <w:rFonts w:ascii="仿宋_GB2312" w:eastAsia="仿宋_GB2312"/>
          <w:sz w:val="32"/>
          <w:szCs w:val="32"/>
        </w:rPr>
        <w:t>或</w:t>
      </w:r>
      <w:r>
        <w:rPr>
          <w:rFonts w:hint="eastAsia" w:ascii="仿宋_GB2312" w:eastAsia="仿宋_GB2312"/>
          <w:sz w:val="32"/>
          <w:szCs w:val="32"/>
        </w:rPr>
        <w:t>未按照国家规定办理工程质量监督手续的；或明示、暗示设计、施工单位违反工程建设强制性标准，降低工程质量等行为的；或明示、暗示施工单位使用不合格的建筑材料、建筑构配件和设备的，由地区铁路监督管理局依照《建设工程质量管理条例》第五十六条规定，责令改正，按以下标准</w:t>
      </w:r>
      <w:r>
        <w:rPr>
          <w:rFonts w:ascii="仿宋_GB2312" w:eastAsia="仿宋_GB2312"/>
          <w:sz w:val="32"/>
          <w:szCs w:val="32"/>
        </w:rPr>
        <w:t>予以</w:t>
      </w:r>
      <w:r>
        <w:rPr>
          <w:rFonts w:hint="eastAsia" w:ascii="仿宋_GB2312" w:eastAsia="仿宋_GB2312"/>
          <w:sz w:val="32"/>
          <w:szCs w:val="32"/>
        </w:rPr>
        <w:t>罚款。</w:t>
      </w:r>
    </w:p>
    <w:p>
      <w:pPr>
        <w:shd w:val="clear" w:color="auto" w:fill="FFFFFF"/>
        <w:adjustRightInd w:val="0"/>
        <w:snapToGrid w:val="0"/>
        <w:spacing w:line="360" w:lineRule="auto"/>
        <w:ind w:firstLine="640" w:firstLineChars="200"/>
        <w:jc w:val="both"/>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一）</w:t>
      </w:r>
      <w:r>
        <w:rPr>
          <w:rFonts w:hint="eastAsia" w:ascii="仿宋_GB2312" w:eastAsia="仿宋_GB2312"/>
          <w:sz w:val="32"/>
          <w:szCs w:val="32"/>
        </w:rPr>
        <w:t>未造成铁路建设工程质量事故的，处20万元以上30万元以下的罚款；</w:t>
      </w:r>
    </w:p>
    <w:p>
      <w:pPr>
        <w:shd w:val="clear" w:color="auto" w:fill="FFFFFF"/>
        <w:adjustRightInd w:val="0"/>
        <w:snapToGrid w:val="0"/>
        <w:spacing w:line="360" w:lineRule="auto"/>
        <w:ind w:firstLine="640" w:firstLineChars="200"/>
        <w:jc w:val="both"/>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二）</w:t>
      </w:r>
      <w:r>
        <w:rPr>
          <w:rFonts w:hint="eastAsia" w:ascii="仿宋_GB2312" w:eastAsia="仿宋_GB2312"/>
          <w:sz w:val="32"/>
          <w:szCs w:val="32"/>
        </w:rPr>
        <w:t>造成铁路建设工程质量一般事故的，处30万元以上40万元以下的罚款；</w:t>
      </w:r>
    </w:p>
    <w:p>
      <w:pPr>
        <w:shd w:val="clear" w:color="auto" w:fill="FFFFFF"/>
        <w:adjustRightInd w:val="0"/>
        <w:snapToGrid w:val="0"/>
        <w:spacing w:line="360" w:lineRule="auto"/>
        <w:ind w:firstLine="640" w:firstLineChars="200"/>
        <w:jc w:val="both"/>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三）</w:t>
      </w:r>
      <w:r>
        <w:rPr>
          <w:rFonts w:hint="eastAsia" w:ascii="仿宋_GB2312" w:eastAsia="仿宋_GB2312"/>
          <w:sz w:val="32"/>
          <w:szCs w:val="32"/>
        </w:rPr>
        <w:t>造成铁路建设工程质量较大及以上等级事故的，处40万元以上50万元以下的罚款。</w:t>
      </w:r>
    </w:p>
    <w:p>
      <w:pPr>
        <w:shd w:val="clear" w:color="auto" w:fill="FFFFFF"/>
        <w:adjustRightInd w:val="0"/>
        <w:snapToGrid w:val="0"/>
        <w:spacing w:line="360" w:lineRule="auto"/>
        <w:ind w:firstLine="643" w:firstLineChars="200"/>
        <w:jc w:val="both"/>
        <w:rPr>
          <w:rFonts w:ascii="仿宋_GB2312" w:eastAsia="仿宋_GB2312"/>
          <w:sz w:val="32"/>
          <w:szCs w:val="32"/>
        </w:rPr>
      </w:pPr>
      <w:r>
        <w:rPr>
          <w:rFonts w:hint="eastAsia" w:ascii="仿宋_GB2312" w:eastAsia="仿宋_GB2312"/>
          <w:b/>
          <w:sz w:val="32"/>
          <w:szCs w:val="32"/>
        </w:rPr>
        <w:t xml:space="preserve">第五十九条 </w:t>
      </w:r>
      <w:r>
        <w:rPr>
          <w:rFonts w:hint="eastAsia" w:ascii="仿宋_GB2312" w:eastAsia="仿宋_GB2312"/>
          <w:sz w:val="32"/>
          <w:szCs w:val="32"/>
        </w:rPr>
        <w:t>建设单位未取得施工许可证或者开工报告未经批准，擅自施工的，由地区铁路监督管理局依照《建设工程质量管理条例》第五十七条规定，责令停止施工，限期改正，按以下标准</w:t>
      </w:r>
      <w:r>
        <w:rPr>
          <w:rFonts w:ascii="仿宋_GB2312" w:eastAsia="仿宋_GB2312"/>
          <w:sz w:val="32"/>
          <w:szCs w:val="32"/>
        </w:rPr>
        <w:t>予以</w:t>
      </w:r>
      <w:r>
        <w:rPr>
          <w:rFonts w:hint="eastAsia" w:ascii="仿宋_GB2312" w:eastAsia="仿宋_GB2312"/>
          <w:sz w:val="32"/>
          <w:szCs w:val="32"/>
        </w:rPr>
        <w:t>罚款。</w:t>
      </w:r>
    </w:p>
    <w:p>
      <w:pPr>
        <w:shd w:val="clear" w:color="auto" w:fill="FFFFFF"/>
        <w:adjustRightInd w:val="0"/>
        <w:snapToGrid w:val="0"/>
        <w:spacing w:line="360" w:lineRule="auto"/>
        <w:ind w:firstLine="640" w:firstLineChars="200"/>
        <w:jc w:val="both"/>
        <w:rPr>
          <w:rFonts w:ascii="仿宋_GB2312" w:eastAsia="仿宋_GB2312"/>
          <w:sz w:val="32"/>
          <w:szCs w:val="32"/>
        </w:rPr>
      </w:pPr>
      <w:r>
        <w:rPr>
          <w:rFonts w:hint="eastAsia" w:ascii="仿宋_GB2312" w:eastAsia="仿宋_GB2312"/>
          <w:sz w:val="32"/>
          <w:szCs w:val="32"/>
        </w:rPr>
        <w:t>（一）擅自施工时间在</w:t>
      </w:r>
      <w:r>
        <w:rPr>
          <w:rFonts w:ascii="仿宋_GB2312" w:eastAsia="仿宋_GB2312"/>
          <w:sz w:val="32"/>
          <w:szCs w:val="32"/>
        </w:rPr>
        <w:t>3</w:t>
      </w:r>
      <w:r>
        <w:rPr>
          <w:rFonts w:hint="eastAsia" w:ascii="仿宋_GB2312" w:eastAsia="仿宋_GB2312"/>
          <w:sz w:val="32"/>
          <w:szCs w:val="32"/>
        </w:rPr>
        <w:t>个月以下的，处工程合同价款1</w:t>
      </w:r>
      <w:r>
        <w:rPr>
          <w:rFonts w:ascii="仿宋_GB2312" w:eastAsia="仿宋_GB2312"/>
          <w:sz w:val="32"/>
          <w:szCs w:val="32"/>
        </w:rPr>
        <w:t>%</w:t>
      </w:r>
      <w:r>
        <w:rPr>
          <w:rFonts w:hint="eastAsia" w:ascii="仿宋_GB2312" w:eastAsia="仿宋_GB2312"/>
          <w:sz w:val="32"/>
          <w:szCs w:val="32"/>
        </w:rPr>
        <w:t>以上1.5</w:t>
      </w:r>
      <w:r>
        <w:rPr>
          <w:rFonts w:ascii="仿宋_GB2312" w:eastAsia="仿宋_GB2312"/>
          <w:sz w:val="32"/>
          <w:szCs w:val="32"/>
        </w:rPr>
        <w:t>%</w:t>
      </w:r>
      <w:r>
        <w:rPr>
          <w:rFonts w:hint="eastAsia" w:ascii="仿宋_GB2312" w:eastAsia="仿宋_GB2312"/>
          <w:sz w:val="32"/>
          <w:szCs w:val="32"/>
        </w:rPr>
        <w:t>以下的罚款；</w:t>
      </w:r>
    </w:p>
    <w:p>
      <w:pPr>
        <w:shd w:val="clear" w:color="auto" w:fill="FFFFFF"/>
        <w:adjustRightInd w:val="0"/>
        <w:snapToGrid w:val="0"/>
        <w:spacing w:line="360" w:lineRule="auto"/>
        <w:ind w:firstLine="640" w:firstLineChars="200"/>
        <w:jc w:val="both"/>
        <w:rPr>
          <w:rFonts w:ascii="仿宋_GB2312" w:eastAsia="仿宋_GB2312"/>
          <w:sz w:val="32"/>
          <w:szCs w:val="32"/>
        </w:rPr>
      </w:pPr>
      <w:r>
        <w:rPr>
          <w:rFonts w:hint="eastAsia" w:ascii="仿宋_GB2312" w:eastAsia="仿宋_GB2312"/>
          <w:sz w:val="32"/>
          <w:szCs w:val="32"/>
        </w:rPr>
        <w:t>（二）擅自施工时间超过</w:t>
      </w:r>
      <w:r>
        <w:rPr>
          <w:rFonts w:ascii="仿宋_GB2312" w:eastAsia="仿宋_GB2312"/>
          <w:sz w:val="32"/>
          <w:szCs w:val="32"/>
        </w:rPr>
        <w:t>3</w:t>
      </w:r>
      <w:r>
        <w:rPr>
          <w:rFonts w:hint="eastAsia" w:ascii="仿宋_GB2312" w:eastAsia="仿宋_GB2312"/>
          <w:sz w:val="32"/>
          <w:szCs w:val="32"/>
        </w:rPr>
        <w:t>个月及以上的，处工程合同价款1</w:t>
      </w:r>
      <w:r>
        <w:rPr>
          <w:rFonts w:ascii="仿宋_GB2312" w:eastAsia="仿宋_GB2312"/>
          <w:sz w:val="32"/>
          <w:szCs w:val="32"/>
        </w:rPr>
        <w:t>.5%</w:t>
      </w:r>
      <w:r>
        <w:rPr>
          <w:rFonts w:hint="eastAsia" w:ascii="仿宋_GB2312" w:eastAsia="仿宋_GB2312"/>
          <w:sz w:val="32"/>
          <w:szCs w:val="32"/>
        </w:rPr>
        <w:t>以上2</w:t>
      </w:r>
      <w:r>
        <w:rPr>
          <w:rFonts w:ascii="仿宋_GB2312" w:eastAsia="仿宋_GB2312"/>
          <w:sz w:val="32"/>
          <w:szCs w:val="32"/>
        </w:rPr>
        <w:t>%</w:t>
      </w:r>
      <w:r>
        <w:rPr>
          <w:rFonts w:hint="eastAsia" w:ascii="仿宋_GB2312" w:eastAsia="仿宋_GB2312"/>
          <w:sz w:val="32"/>
          <w:szCs w:val="32"/>
        </w:rPr>
        <w:t>以下的罚款。</w:t>
      </w:r>
    </w:p>
    <w:p>
      <w:pPr>
        <w:shd w:val="clear" w:color="auto" w:fill="FFFFFF"/>
        <w:adjustRightInd w:val="0"/>
        <w:snapToGrid w:val="0"/>
        <w:spacing w:line="360" w:lineRule="auto"/>
        <w:ind w:firstLine="643" w:firstLineChars="200"/>
        <w:jc w:val="both"/>
        <w:rPr>
          <w:rFonts w:ascii="仿宋_GB2312" w:eastAsia="仿宋_GB2312"/>
          <w:sz w:val="32"/>
          <w:szCs w:val="32"/>
        </w:rPr>
      </w:pPr>
      <w:r>
        <w:rPr>
          <w:rFonts w:hint="eastAsia" w:ascii="仿宋_GB2312" w:eastAsia="仿宋_GB2312"/>
          <w:b/>
          <w:sz w:val="32"/>
          <w:szCs w:val="32"/>
        </w:rPr>
        <w:t xml:space="preserve">第六十条 </w:t>
      </w:r>
      <w:r>
        <w:rPr>
          <w:rFonts w:hint="eastAsia" w:ascii="仿宋_GB2312" w:eastAsia="仿宋_GB2312"/>
          <w:sz w:val="32"/>
          <w:szCs w:val="32"/>
        </w:rPr>
        <w:t>建设单位未组织铁路建设工程竣工验收，擅自交付使用；或验收不合格，擅自交付使用；或对不合格的建设工程按照合格工程验收的，由地区铁路监督管理局依照《建设工程质量管理条例》第五十八条规定，责令改正，按以下标准</w:t>
      </w:r>
      <w:r>
        <w:rPr>
          <w:rFonts w:ascii="仿宋_GB2312" w:eastAsia="仿宋_GB2312"/>
          <w:sz w:val="32"/>
          <w:szCs w:val="32"/>
        </w:rPr>
        <w:t>予以</w:t>
      </w:r>
      <w:r>
        <w:rPr>
          <w:rFonts w:hint="eastAsia" w:ascii="仿宋_GB2312" w:eastAsia="仿宋_GB2312"/>
          <w:sz w:val="32"/>
          <w:szCs w:val="32"/>
        </w:rPr>
        <w:t>罚款：</w:t>
      </w:r>
    </w:p>
    <w:p>
      <w:pPr>
        <w:shd w:val="clear" w:color="auto" w:fill="FFFFFF"/>
        <w:adjustRightInd w:val="0"/>
        <w:snapToGrid w:val="0"/>
        <w:spacing w:line="360" w:lineRule="auto"/>
        <w:ind w:firstLine="640" w:firstLineChars="200"/>
        <w:jc w:val="both"/>
        <w:rPr>
          <w:rFonts w:ascii="仿宋_GB2312" w:eastAsia="仿宋_GB2312"/>
          <w:sz w:val="32"/>
          <w:szCs w:val="32"/>
        </w:rPr>
      </w:pPr>
      <w:r>
        <w:rPr>
          <w:rFonts w:hint="eastAsia" w:ascii="仿宋_GB2312" w:eastAsia="仿宋_GB2312"/>
          <w:sz w:val="32"/>
          <w:szCs w:val="32"/>
        </w:rPr>
        <w:t>（一）未对铁路运营安全造成影响的，处工程合同价款2%的罚款；</w:t>
      </w:r>
    </w:p>
    <w:p>
      <w:pPr>
        <w:shd w:val="clear" w:color="auto" w:fill="FFFFFF"/>
        <w:adjustRightInd w:val="0"/>
        <w:snapToGrid w:val="0"/>
        <w:spacing w:line="360" w:lineRule="auto"/>
        <w:ind w:firstLine="640" w:firstLineChars="200"/>
        <w:jc w:val="both"/>
        <w:rPr>
          <w:rFonts w:ascii="仿宋_GB2312" w:eastAsia="仿宋_GB2312"/>
          <w:sz w:val="32"/>
          <w:szCs w:val="32"/>
        </w:rPr>
      </w:pPr>
      <w:r>
        <w:rPr>
          <w:rFonts w:hint="eastAsia" w:ascii="仿宋_GB2312" w:eastAsia="仿宋_GB2312"/>
          <w:sz w:val="32"/>
          <w:szCs w:val="32"/>
        </w:rPr>
        <w:t>（二）影响铁路运营安全的，处工程合同价款2%以上3%以下的罚款；</w:t>
      </w:r>
    </w:p>
    <w:p>
      <w:pPr>
        <w:shd w:val="clear" w:color="auto" w:fill="FFFFFF"/>
        <w:adjustRightInd w:val="0"/>
        <w:snapToGrid w:val="0"/>
        <w:spacing w:line="360" w:lineRule="auto"/>
        <w:ind w:firstLine="640" w:firstLineChars="200"/>
        <w:jc w:val="both"/>
        <w:rPr>
          <w:rFonts w:ascii="仿宋_GB2312" w:eastAsia="仿宋_GB2312"/>
          <w:b/>
          <w:sz w:val="32"/>
          <w:szCs w:val="32"/>
        </w:rPr>
      </w:pPr>
      <w:r>
        <w:rPr>
          <w:rFonts w:hint="eastAsia" w:ascii="仿宋_GB2312" w:eastAsia="仿宋_GB2312"/>
          <w:sz w:val="32"/>
          <w:szCs w:val="32"/>
        </w:rPr>
        <w:t>（三）造成铁路交通事故的，处工程合同价款3%以上4%以下的罚款。</w:t>
      </w:r>
    </w:p>
    <w:p>
      <w:pPr>
        <w:shd w:val="clear" w:color="auto" w:fill="FFFFFF"/>
        <w:adjustRightInd w:val="0"/>
        <w:snapToGrid w:val="0"/>
        <w:spacing w:line="360" w:lineRule="auto"/>
        <w:ind w:firstLine="643" w:firstLineChars="200"/>
        <w:jc w:val="both"/>
        <w:rPr>
          <w:rFonts w:ascii="仿宋_GB2312" w:eastAsia="仿宋_GB2312"/>
          <w:sz w:val="32"/>
          <w:szCs w:val="32"/>
        </w:rPr>
      </w:pPr>
      <w:r>
        <w:rPr>
          <w:rFonts w:hint="eastAsia" w:ascii="仿宋_GB2312" w:eastAsia="仿宋_GB2312"/>
          <w:b/>
          <w:sz w:val="32"/>
          <w:szCs w:val="32"/>
        </w:rPr>
        <w:t>第六十一条</w:t>
      </w:r>
      <w:r>
        <w:rPr>
          <w:rFonts w:ascii="黑体" w:eastAsia="黑体"/>
          <w:sz w:val="32"/>
          <w:szCs w:val="32"/>
        </w:rPr>
        <w:t xml:space="preserve"> </w:t>
      </w:r>
      <w:r>
        <w:rPr>
          <w:rFonts w:hint="eastAsia" w:ascii="仿宋_GB2312" w:eastAsia="仿宋_GB2312"/>
          <w:sz w:val="32"/>
          <w:szCs w:val="32"/>
        </w:rPr>
        <w:t>建设单位未按规定将竣工验收报告、有关认可文件或者准许使用文件报送备案的，由地区铁路监督管理局依照《建设工程质量管理条例》第五十六条规定，责令改正，按以下标准</w:t>
      </w:r>
      <w:r>
        <w:rPr>
          <w:rFonts w:ascii="仿宋_GB2312" w:eastAsia="仿宋_GB2312"/>
          <w:sz w:val="32"/>
          <w:szCs w:val="32"/>
        </w:rPr>
        <w:t>予以</w:t>
      </w:r>
      <w:r>
        <w:rPr>
          <w:rFonts w:hint="eastAsia" w:ascii="仿宋_GB2312" w:eastAsia="仿宋_GB2312"/>
          <w:sz w:val="32"/>
          <w:szCs w:val="32"/>
        </w:rPr>
        <w:t>罚款。</w:t>
      </w:r>
    </w:p>
    <w:p>
      <w:pPr>
        <w:shd w:val="clear" w:color="auto" w:fill="FFFFFF"/>
        <w:adjustRightInd w:val="0"/>
        <w:snapToGrid w:val="0"/>
        <w:spacing w:line="360" w:lineRule="auto"/>
        <w:ind w:firstLine="640" w:firstLineChars="200"/>
        <w:jc w:val="both"/>
        <w:rPr>
          <w:rFonts w:ascii="仿宋_GB2312" w:eastAsia="仿宋_GB2312"/>
          <w:sz w:val="32"/>
          <w:szCs w:val="32"/>
        </w:rPr>
      </w:pPr>
      <w:r>
        <w:rPr>
          <w:rFonts w:hint="eastAsia" w:ascii="仿宋_GB2312" w:eastAsia="仿宋_GB2312"/>
          <w:sz w:val="32"/>
          <w:szCs w:val="32"/>
        </w:rPr>
        <w:t>（一）报送备案逾期30天（含</w:t>
      </w:r>
      <w:r>
        <w:rPr>
          <w:rFonts w:ascii="仿宋_GB2312" w:eastAsia="仿宋_GB2312"/>
          <w:sz w:val="32"/>
          <w:szCs w:val="32"/>
        </w:rPr>
        <w:t>）</w:t>
      </w:r>
      <w:r>
        <w:rPr>
          <w:rFonts w:hint="eastAsia" w:ascii="仿宋_GB2312" w:eastAsia="仿宋_GB2312"/>
          <w:sz w:val="32"/>
          <w:szCs w:val="32"/>
        </w:rPr>
        <w:t>以内的，处20万元以上30万元以下罚款；</w:t>
      </w:r>
    </w:p>
    <w:p>
      <w:pPr>
        <w:shd w:val="clear" w:color="auto" w:fill="FFFFFF"/>
        <w:adjustRightInd w:val="0"/>
        <w:snapToGrid w:val="0"/>
        <w:spacing w:line="360" w:lineRule="auto"/>
        <w:ind w:firstLine="640" w:firstLineChars="200"/>
        <w:jc w:val="both"/>
        <w:rPr>
          <w:rFonts w:ascii="仿宋_GB2312" w:eastAsia="仿宋_GB2312"/>
          <w:sz w:val="32"/>
          <w:szCs w:val="32"/>
        </w:rPr>
      </w:pPr>
      <w:r>
        <w:rPr>
          <w:rFonts w:hint="eastAsia" w:ascii="仿宋_GB2312" w:eastAsia="仿宋_GB2312"/>
          <w:sz w:val="32"/>
          <w:szCs w:val="32"/>
        </w:rPr>
        <w:t>（二）报送备案逾期超过30天的，处30万元以上50万元以下罚款。</w:t>
      </w:r>
    </w:p>
    <w:p>
      <w:pPr>
        <w:shd w:val="clear" w:color="auto" w:fill="FFFFFF"/>
        <w:adjustRightInd w:val="0"/>
        <w:snapToGrid w:val="0"/>
        <w:spacing w:line="360" w:lineRule="auto"/>
        <w:ind w:firstLine="643" w:firstLineChars="200"/>
        <w:jc w:val="both"/>
        <w:rPr>
          <w:rFonts w:ascii="仿宋_GB2312" w:eastAsia="仿宋_GB2312"/>
          <w:sz w:val="32"/>
          <w:szCs w:val="32"/>
        </w:rPr>
      </w:pPr>
      <w:r>
        <w:rPr>
          <w:rFonts w:hint="eastAsia" w:ascii="仿宋_GB2312" w:eastAsia="仿宋_GB2312"/>
          <w:b/>
          <w:sz w:val="32"/>
          <w:szCs w:val="32"/>
        </w:rPr>
        <w:t>第六十二条</w:t>
      </w:r>
      <w:r>
        <w:rPr>
          <w:rFonts w:hint="eastAsia" w:ascii="仿宋_GB2312" w:eastAsia="仿宋_GB2312"/>
          <w:sz w:val="32"/>
          <w:szCs w:val="32"/>
        </w:rPr>
        <w:t xml:space="preserve"> 从事铁路建设工程勘察、设计、施工、监理活动的单位超越本单位资质等级承揽工程的，由地区铁路监督管理局依照《建设工程质量管理条例》第六十条规定，责令停止违法行为并按以下标准</w:t>
      </w:r>
      <w:r>
        <w:rPr>
          <w:rFonts w:ascii="仿宋_GB2312" w:eastAsia="仿宋_GB2312"/>
          <w:sz w:val="32"/>
          <w:szCs w:val="32"/>
        </w:rPr>
        <w:t>予以</w:t>
      </w:r>
      <w:r>
        <w:rPr>
          <w:rFonts w:hint="eastAsia" w:ascii="仿宋_GB2312" w:eastAsia="仿宋_GB2312"/>
          <w:sz w:val="32"/>
          <w:szCs w:val="32"/>
        </w:rPr>
        <w:t>罚款，有违法所得的，予以没收：</w:t>
      </w:r>
    </w:p>
    <w:p>
      <w:pPr>
        <w:shd w:val="clear" w:color="auto" w:fill="FFFFFF"/>
        <w:adjustRightInd w:val="0"/>
        <w:snapToGrid w:val="0"/>
        <w:spacing w:line="360" w:lineRule="auto"/>
        <w:ind w:firstLine="640" w:firstLineChars="200"/>
        <w:jc w:val="both"/>
        <w:rPr>
          <w:rFonts w:ascii="仿宋_GB2312" w:eastAsia="仿宋_GB2312"/>
          <w:sz w:val="32"/>
          <w:szCs w:val="32"/>
        </w:rPr>
      </w:pPr>
      <w:r>
        <w:rPr>
          <w:rFonts w:hint="eastAsia" w:ascii="仿宋_GB2312" w:eastAsia="仿宋_GB2312"/>
          <w:sz w:val="32"/>
          <w:szCs w:val="32"/>
        </w:rPr>
        <w:t>（一）尚未实质性开展工程建设活动的，对勘察、设计单位或者监理单位处合同约定的勘察费、设计费或者监理酬金1倍的罚款，对施工单位处工程合同价款2%的罚款；</w:t>
      </w:r>
    </w:p>
    <w:p>
      <w:pPr>
        <w:shd w:val="clear" w:color="auto" w:fill="FFFFFF"/>
        <w:adjustRightInd w:val="0"/>
        <w:snapToGrid w:val="0"/>
        <w:spacing w:line="360" w:lineRule="auto"/>
        <w:ind w:firstLine="640" w:firstLineChars="200"/>
        <w:jc w:val="both"/>
        <w:rPr>
          <w:rFonts w:ascii="仿宋_GB2312" w:eastAsia="仿宋_GB2312"/>
          <w:sz w:val="32"/>
          <w:szCs w:val="32"/>
        </w:rPr>
      </w:pPr>
      <w:r>
        <w:rPr>
          <w:rFonts w:hint="eastAsia" w:ascii="仿宋_GB2312" w:eastAsia="仿宋_GB2312"/>
          <w:sz w:val="32"/>
          <w:szCs w:val="32"/>
        </w:rPr>
        <w:t>（二）已实质性开展工程建设活动，未造成铁路建设工程质量事故的，对勘察、设计单位或监理单位处合同约定的勘察费、设计费或者监理酬金1倍以上1.5倍以下的罚款，对施工单位处工程合同价款2%以上3%以下的罚款；</w:t>
      </w:r>
    </w:p>
    <w:p>
      <w:pPr>
        <w:shd w:val="clear" w:color="auto" w:fill="FFFFFF"/>
        <w:adjustRightInd w:val="0"/>
        <w:snapToGrid w:val="0"/>
        <w:spacing w:line="360" w:lineRule="auto"/>
        <w:ind w:firstLine="640" w:firstLineChars="200"/>
        <w:jc w:val="both"/>
        <w:rPr>
          <w:rFonts w:ascii="仿宋_GB2312" w:eastAsia="仿宋_GB2312"/>
          <w:sz w:val="32"/>
          <w:szCs w:val="32"/>
        </w:rPr>
      </w:pPr>
      <w:r>
        <w:rPr>
          <w:rFonts w:hint="eastAsia" w:ascii="仿宋_GB2312" w:eastAsia="仿宋_GB2312"/>
          <w:sz w:val="32"/>
          <w:szCs w:val="32"/>
        </w:rPr>
        <w:t>（三）造成铁路建设工程质量事故的，对勘察、设计单位或监理单位处合同约定的勘察费、设计费或者监理酬金1.5倍以上2倍以下的罚款，对施工单位处工程合同价款3%以上4%以下的罚款。</w:t>
      </w:r>
    </w:p>
    <w:p>
      <w:pPr>
        <w:shd w:val="clear" w:color="auto" w:fill="FFFFFF"/>
        <w:adjustRightInd w:val="0"/>
        <w:snapToGrid w:val="0"/>
        <w:spacing w:line="360" w:lineRule="auto"/>
        <w:ind w:firstLine="640" w:firstLineChars="200"/>
        <w:jc w:val="both"/>
        <w:rPr>
          <w:rFonts w:ascii="仿宋_GB2312" w:eastAsia="仿宋_GB2312"/>
          <w:sz w:val="32"/>
          <w:szCs w:val="32"/>
        </w:rPr>
      </w:pPr>
      <w:r>
        <w:rPr>
          <w:rFonts w:hint="eastAsia" w:ascii="仿宋_GB2312" w:eastAsia="仿宋_GB2312"/>
          <w:sz w:val="32"/>
          <w:szCs w:val="32"/>
        </w:rPr>
        <w:t>未取得资质证书承揽工程的，予以取缔，依照前款规定处以罚款；有违法所得的，予以没收。</w:t>
      </w:r>
    </w:p>
    <w:p>
      <w:pPr>
        <w:shd w:val="clear" w:color="auto" w:fill="FFFFFF"/>
        <w:adjustRightInd w:val="0"/>
        <w:snapToGrid w:val="0"/>
        <w:spacing w:line="360" w:lineRule="auto"/>
        <w:ind w:firstLine="640" w:firstLineChars="200"/>
        <w:jc w:val="both"/>
        <w:rPr>
          <w:rFonts w:ascii="仿宋_GB2312" w:eastAsia="仿宋_GB2312"/>
          <w:b/>
          <w:sz w:val="32"/>
          <w:szCs w:val="32"/>
        </w:rPr>
      </w:pPr>
      <w:r>
        <w:rPr>
          <w:rFonts w:hint="eastAsia" w:ascii="仿宋_GB2312" w:eastAsia="仿宋_GB2312"/>
          <w:sz w:val="32"/>
          <w:szCs w:val="32"/>
        </w:rPr>
        <w:t>以欺骗手段取得资质证书承揽工程的，依照本条第一款规定处以罚款；有违法所得的，予以没收。</w:t>
      </w:r>
    </w:p>
    <w:p>
      <w:pPr>
        <w:shd w:val="clear" w:color="auto" w:fill="FFFFFF"/>
        <w:adjustRightInd w:val="0"/>
        <w:snapToGrid w:val="0"/>
        <w:spacing w:line="360" w:lineRule="auto"/>
        <w:ind w:firstLine="643" w:firstLineChars="200"/>
        <w:jc w:val="both"/>
        <w:rPr>
          <w:rFonts w:ascii="仿宋_GB2312" w:eastAsia="仿宋_GB2312"/>
          <w:sz w:val="32"/>
          <w:szCs w:val="32"/>
        </w:rPr>
      </w:pPr>
      <w:r>
        <w:rPr>
          <w:rFonts w:hint="eastAsia" w:ascii="仿宋_GB2312" w:eastAsia="仿宋_GB2312"/>
          <w:b/>
          <w:sz w:val="32"/>
          <w:szCs w:val="32"/>
        </w:rPr>
        <w:t xml:space="preserve">第六十三条 </w:t>
      </w:r>
      <w:r>
        <w:rPr>
          <w:rFonts w:hint="eastAsia" w:ascii="仿宋_GB2312" w:eastAsia="仿宋_GB2312"/>
          <w:sz w:val="32"/>
          <w:szCs w:val="32"/>
        </w:rPr>
        <w:t>承包单位将承包的工程转包或者违法分包的，工程监理单位转让工程监理业务的，由地区铁路监督管理局依照《建设工程质量管理条例》第六十二条规定，责令改正，没收违法所得，按以下标准</w:t>
      </w:r>
      <w:r>
        <w:rPr>
          <w:rFonts w:ascii="仿宋_GB2312" w:eastAsia="仿宋_GB2312"/>
          <w:sz w:val="32"/>
          <w:szCs w:val="32"/>
        </w:rPr>
        <w:t>予以</w:t>
      </w:r>
      <w:r>
        <w:rPr>
          <w:rFonts w:hint="eastAsia" w:ascii="仿宋_GB2312" w:eastAsia="仿宋_GB2312"/>
          <w:sz w:val="32"/>
          <w:szCs w:val="32"/>
        </w:rPr>
        <w:t>罚款；可以建议责令停业整顿、降低资质等级；情节严重的，建议吊销资质证书。</w:t>
      </w:r>
    </w:p>
    <w:p>
      <w:pPr>
        <w:shd w:val="clear" w:color="auto" w:fill="FFFFFF"/>
        <w:adjustRightInd w:val="0"/>
        <w:snapToGrid w:val="0"/>
        <w:spacing w:line="360" w:lineRule="auto"/>
        <w:ind w:firstLine="640" w:firstLineChars="200"/>
        <w:jc w:val="both"/>
        <w:rPr>
          <w:rFonts w:ascii="仿宋_GB2312" w:eastAsia="仿宋_GB2312"/>
          <w:sz w:val="32"/>
          <w:szCs w:val="32"/>
        </w:rPr>
      </w:pPr>
      <w:r>
        <w:rPr>
          <w:rFonts w:hint="eastAsia" w:ascii="仿宋_GB2312" w:eastAsia="仿宋_GB2312"/>
          <w:sz w:val="32"/>
          <w:szCs w:val="32"/>
        </w:rPr>
        <w:t>（一）未造成铁路建设工程质量事故的，对勘察、设计、监理单位处合同约定勘察费、设计费、监理酬金2</w:t>
      </w:r>
      <w:r>
        <w:rPr>
          <w:rFonts w:ascii="仿宋_GB2312" w:eastAsia="仿宋_GB2312"/>
          <w:sz w:val="32"/>
          <w:szCs w:val="32"/>
        </w:rPr>
        <w:t>5%</w:t>
      </w:r>
      <w:r>
        <w:rPr>
          <w:rFonts w:hint="eastAsia" w:ascii="仿宋_GB2312" w:eastAsia="仿宋_GB2312"/>
          <w:sz w:val="32"/>
          <w:szCs w:val="32"/>
        </w:rPr>
        <w:t>的罚款，对施工单位处工程合同价款0</w:t>
      </w:r>
      <w:r>
        <w:rPr>
          <w:rFonts w:ascii="仿宋_GB2312" w:eastAsia="仿宋_GB2312"/>
          <w:sz w:val="32"/>
          <w:szCs w:val="32"/>
        </w:rPr>
        <w:t>.5%</w:t>
      </w:r>
      <w:r>
        <w:rPr>
          <w:rFonts w:hint="eastAsia" w:ascii="仿宋_GB2312" w:eastAsia="仿宋_GB2312"/>
          <w:sz w:val="32"/>
          <w:szCs w:val="32"/>
        </w:rPr>
        <w:t>的罚款；</w:t>
      </w:r>
    </w:p>
    <w:p>
      <w:pPr>
        <w:shd w:val="clear" w:color="auto" w:fill="FFFFFF"/>
        <w:adjustRightInd w:val="0"/>
        <w:snapToGrid w:val="0"/>
        <w:spacing w:line="360" w:lineRule="auto"/>
        <w:ind w:firstLine="640" w:firstLineChars="200"/>
        <w:jc w:val="both"/>
        <w:rPr>
          <w:rFonts w:ascii="仿宋_GB2312" w:eastAsia="仿宋_GB2312"/>
          <w:sz w:val="32"/>
          <w:szCs w:val="32"/>
        </w:rPr>
      </w:pPr>
      <w:r>
        <w:rPr>
          <w:rFonts w:hint="eastAsia" w:ascii="仿宋_GB2312" w:eastAsia="仿宋_GB2312"/>
          <w:sz w:val="32"/>
          <w:szCs w:val="32"/>
        </w:rPr>
        <w:t>（二）造成铁路建设工程质量一般事故的，对勘察、设计、监理单位处合同约定勘察费、设计费、监理酬金2</w:t>
      </w:r>
      <w:r>
        <w:rPr>
          <w:rFonts w:ascii="仿宋_GB2312" w:eastAsia="仿宋_GB2312"/>
          <w:sz w:val="32"/>
          <w:szCs w:val="32"/>
        </w:rPr>
        <w:t>5%</w:t>
      </w:r>
      <w:r>
        <w:rPr>
          <w:rFonts w:hint="eastAsia" w:ascii="仿宋_GB2312" w:eastAsia="仿宋_GB2312"/>
          <w:sz w:val="32"/>
          <w:szCs w:val="32"/>
        </w:rPr>
        <w:t>以上3</w:t>
      </w:r>
      <w:r>
        <w:rPr>
          <w:rFonts w:ascii="仿宋_GB2312" w:eastAsia="仿宋_GB2312"/>
          <w:sz w:val="32"/>
          <w:szCs w:val="32"/>
        </w:rPr>
        <w:t>5%</w:t>
      </w:r>
      <w:r>
        <w:rPr>
          <w:rFonts w:hint="eastAsia" w:ascii="仿宋_GB2312" w:eastAsia="仿宋_GB2312"/>
          <w:sz w:val="32"/>
          <w:szCs w:val="32"/>
        </w:rPr>
        <w:t>以下的罚款；对施工单位处工程合同价款0</w:t>
      </w:r>
      <w:r>
        <w:rPr>
          <w:rFonts w:ascii="仿宋_GB2312" w:eastAsia="仿宋_GB2312"/>
          <w:sz w:val="32"/>
          <w:szCs w:val="32"/>
        </w:rPr>
        <w:t>.5%</w:t>
      </w:r>
      <w:r>
        <w:rPr>
          <w:rFonts w:hint="eastAsia" w:ascii="仿宋_GB2312" w:eastAsia="仿宋_GB2312"/>
          <w:sz w:val="32"/>
          <w:szCs w:val="32"/>
        </w:rPr>
        <w:t>以上0</w:t>
      </w:r>
      <w:r>
        <w:rPr>
          <w:rFonts w:ascii="仿宋_GB2312" w:eastAsia="仿宋_GB2312"/>
          <w:sz w:val="32"/>
          <w:szCs w:val="32"/>
        </w:rPr>
        <w:t>.7%</w:t>
      </w:r>
      <w:r>
        <w:rPr>
          <w:rFonts w:hint="eastAsia" w:ascii="仿宋_GB2312" w:eastAsia="仿宋_GB2312"/>
          <w:sz w:val="32"/>
          <w:szCs w:val="32"/>
        </w:rPr>
        <w:t>以下的罚款；</w:t>
      </w:r>
    </w:p>
    <w:p>
      <w:pPr>
        <w:shd w:val="clear" w:color="auto" w:fill="FFFFFF"/>
        <w:adjustRightInd w:val="0"/>
        <w:snapToGrid w:val="0"/>
        <w:spacing w:line="360" w:lineRule="auto"/>
        <w:ind w:firstLine="640" w:firstLineChars="200"/>
        <w:jc w:val="both"/>
        <w:rPr>
          <w:rFonts w:ascii="仿宋_GB2312" w:eastAsia="仿宋_GB2312"/>
          <w:sz w:val="32"/>
          <w:szCs w:val="32"/>
        </w:rPr>
      </w:pPr>
      <w:r>
        <w:rPr>
          <w:rFonts w:hint="eastAsia" w:ascii="仿宋_GB2312" w:eastAsia="仿宋_GB2312"/>
          <w:sz w:val="32"/>
          <w:szCs w:val="32"/>
        </w:rPr>
        <w:t>（三）造成铁路建设工程质量较大及</w:t>
      </w:r>
      <w:r>
        <w:rPr>
          <w:rFonts w:ascii="仿宋_GB2312" w:eastAsia="仿宋_GB2312"/>
          <w:sz w:val="32"/>
          <w:szCs w:val="32"/>
        </w:rPr>
        <w:t>以上等级</w:t>
      </w:r>
      <w:r>
        <w:rPr>
          <w:rFonts w:hint="eastAsia" w:ascii="仿宋_GB2312" w:eastAsia="仿宋_GB2312"/>
          <w:sz w:val="32"/>
          <w:szCs w:val="32"/>
        </w:rPr>
        <w:t>事故的，对勘察、设计、监理单位处合同约定勘察费、设计费、监理酬金3</w:t>
      </w:r>
      <w:r>
        <w:rPr>
          <w:rFonts w:ascii="仿宋_GB2312" w:eastAsia="仿宋_GB2312"/>
          <w:sz w:val="32"/>
          <w:szCs w:val="32"/>
        </w:rPr>
        <w:t>5%</w:t>
      </w:r>
      <w:r>
        <w:rPr>
          <w:rFonts w:hint="eastAsia" w:ascii="仿宋_GB2312" w:eastAsia="仿宋_GB2312"/>
          <w:sz w:val="32"/>
          <w:szCs w:val="32"/>
        </w:rPr>
        <w:t>以上5</w:t>
      </w:r>
      <w:r>
        <w:rPr>
          <w:rFonts w:ascii="仿宋_GB2312" w:eastAsia="仿宋_GB2312"/>
          <w:sz w:val="32"/>
          <w:szCs w:val="32"/>
        </w:rPr>
        <w:t>0%</w:t>
      </w:r>
      <w:r>
        <w:rPr>
          <w:rFonts w:hint="eastAsia" w:ascii="仿宋_GB2312" w:eastAsia="仿宋_GB2312"/>
          <w:sz w:val="32"/>
          <w:szCs w:val="32"/>
        </w:rPr>
        <w:t>以下的罚款；对施工单位处工程合同价款0</w:t>
      </w:r>
      <w:r>
        <w:rPr>
          <w:rFonts w:ascii="仿宋_GB2312" w:eastAsia="仿宋_GB2312"/>
          <w:sz w:val="32"/>
          <w:szCs w:val="32"/>
        </w:rPr>
        <w:t>.7%</w:t>
      </w:r>
      <w:r>
        <w:rPr>
          <w:rFonts w:hint="eastAsia" w:ascii="仿宋_GB2312" w:eastAsia="仿宋_GB2312"/>
          <w:sz w:val="32"/>
          <w:szCs w:val="32"/>
        </w:rPr>
        <w:t>以上1</w:t>
      </w:r>
      <w:r>
        <w:rPr>
          <w:rFonts w:ascii="仿宋_GB2312" w:eastAsia="仿宋_GB2312"/>
          <w:sz w:val="32"/>
          <w:szCs w:val="32"/>
        </w:rPr>
        <w:t>%</w:t>
      </w:r>
      <w:r>
        <w:rPr>
          <w:rFonts w:hint="eastAsia" w:ascii="仿宋_GB2312" w:eastAsia="仿宋_GB2312"/>
          <w:sz w:val="32"/>
          <w:szCs w:val="32"/>
        </w:rPr>
        <w:t>以下的罚款。</w:t>
      </w:r>
    </w:p>
    <w:p>
      <w:pPr>
        <w:shd w:val="clear" w:color="auto" w:fill="FFFFFF"/>
        <w:adjustRightInd w:val="0"/>
        <w:snapToGrid w:val="0"/>
        <w:spacing w:line="360" w:lineRule="auto"/>
        <w:ind w:firstLine="643" w:firstLineChars="200"/>
        <w:jc w:val="both"/>
        <w:rPr>
          <w:rFonts w:ascii="仿宋_GB2312" w:eastAsia="仿宋_GB2312"/>
          <w:sz w:val="32"/>
          <w:szCs w:val="32"/>
        </w:rPr>
      </w:pPr>
      <w:r>
        <w:rPr>
          <w:rFonts w:hint="eastAsia" w:ascii="仿宋_GB2312" w:eastAsia="仿宋_GB2312"/>
          <w:b/>
          <w:sz w:val="32"/>
          <w:szCs w:val="32"/>
        </w:rPr>
        <w:t>第六十四条</w:t>
      </w:r>
      <w:r>
        <w:rPr>
          <w:rFonts w:hint="eastAsia" w:ascii="黑体" w:eastAsia="黑体"/>
          <w:sz w:val="32"/>
          <w:szCs w:val="32"/>
        </w:rPr>
        <w:t xml:space="preserve"> </w:t>
      </w:r>
      <w:r>
        <w:rPr>
          <w:rFonts w:hint="eastAsia" w:ascii="仿宋_GB2312" w:eastAsia="仿宋_GB2312"/>
          <w:sz w:val="32"/>
          <w:szCs w:val="32"/>
        </w:rPr>
        <w:t>勘察、设计单位未按照工程建设强制性标准进行勘察、设计的；或设计单位未根据勘察成果文件进行工程设计的；或设计单位指定建筑材料、建筑构配件的生产厂、供应商的；由地区铁路监督管理局依照《建设工程质量管理条例》第六十三条规定，责令改正，按以下标准</w:t>
      </w:r>
      <w:r>
        <w:rPr>
          <w:rFonts w:ascii="仿宋_GB2312" w:eastAsia="仿宋_GB2312"/>
          <w:sz w:val="32"/>
          <w:szCs w:val="32"/>
        </w:rPr>
        <w:t>予以</w:t>
      </w:r>
      <w:r>
        <w:rPr>
          <w:rFonts w:hint="eastAsia" w:ascii="仿宋_GB2312" w:eastAsia="仿宋_GB2312"/>
          <w:sz w:val="32"/>
          <w:szCs w:val="32"/>
        </w:rPr>
        <w:t>罚款；造成工程质量事故的，建议责令停业整顿、降低资质等级；情节严重的，建议吊销资质证书。</w:t>
      </w:r>
    </w:p>
    <w:p>
      <w:pPr>
        <w:shd w:val="clear" w:color="auto" w:fill="FFFFFF"/>
        <w:adjustRightInd w:val="0"/>
        <w:snapToGrid w:val="0"/>
        <w:spacing w:line="360" w:lineRule="auto"/>
        <w:ind w:firstLine="640" w:firstLineChars="200"/>
        <w:jc w:val="both"/>
        <w:rPr>
          <w:rFonts w:ascii="仿宋_GB2312" w:eastAsia="仿宋_GB2312"/>
          <w:sz w:val="32"/>
          <w:szCs w:val="32"/>
        </w:rPr>
      </w:pPr>
      <w:r>
        <w:rPr>
          <w:rFonts w:hint="eastAsia" w:ascii="仿宋_GB2312" w:eastAsia="仿宋_GB2312"/>
          <w:sz w:val="32"/>
          <w:szCs w:val="32"/>
        </w:rPr>
        <w:t>（一）仅涉及1个单项工程的，处10万元以上15万元以下的罚款；</w:t>
      </w:r>
    </w:p>
    <w:p>
      <w:pPr>
        <w:shd w:val="clear" w:color="auto" w:fill="FFFFFF"/>
        <w:adjustRightInd w:val="0"/>
        <w:snapToGrid w:val="0"/>
        <w:spacing w:line="360" w:lineRule="auto"/>
        <w:ind w:firstLine="640" w:firstLineChars="200"/>
        <w:jc w:val="both"/>
        <w:rPr>
          <w:rFonts w:ascii="仿宋_GB2312" w:eastAsia="仿宋_GB2312"/>
          <w:sz w:val="32"/>
          <w:szCs w:val="32"/>
        </w:rPr>
      </w:pPr>
      <w:r>
        <w:rPr>
          <w:rFonts w:hint="eastAsia" w:ascii="仿宋_GB2312" w:eastAsia="仿宋_GB2312"/>
          <w:sz w:val="32"/>
          <w:szCs w:val="32"/>
        </w:rPr>
        <w:t>（二）涉及2个单项工程的，处15万元以上20万元以下的罚款；</w:t>
      </w:r>
    </w:p>
    <w:p>
      <w:pPr>
        <w:shd w:val="clear" w:color="auto" w:fill="FFFFFF"/>
        <w:adjustRightInd w:val="0"/>
        <w:snapToGrid w:val="0"/>
        <w:spacing w:line="360" w:lineRule="auto"/>
        <w:ind w:firstLine="640" w:firstLineChars="200"/>
        <w:jc w:val="both"/>
        <w:rPr>
          <w:rFonts w:ascii="仿宋_GB2312" w:eastAsia="仿宋_GB2312"/>
          <w:sz w:val="32"/>
          <w:szCs w:val="32"/>
        </w:rPr>
      </w:pPr>
      <w:r>
        <w:rPr>
          <w:rFonts w:hint="eastAsia" w:ascii="仿宋_GB2312" w:eastAsia="仿宋_GB2312"/>
          <w:sz w:val="32"/>
          <w:szCs w:val="32"/>
        </w:rPr>
        <w:t>（三）涉及3个及以上单项工程的，处20万元以上30万元以下的罚款。</w:t>
      </w:r>
    </w:p>
    <w:p>
      <w:pPr>
        <w:shd w:val="clear" w:color="auto" w:fill="FFFFFF"/>
        <w:adjustRightInd w:val="0"/>
        <w:snapToGrid w:val="0"/>
        <w:spacing w:line="360" w:lineRule="auto"/>
        <w:ind w:firstLine="643" w:firstLineChars="200"/>
        <w:jc w:val="both"/>
        <w:rPr>
          <w:rFonts w:ascii="仿宋_GB2312" w:eastAsia="仿宋_GB2312"/>
          <w:sz w:val="32"/>
          <w:szCs w:val="32"/>
        </w:rPr>
      </w:pPr>
      <w:r>
        <w:rPr>
          <w:rFonts w:hint="eastAsia" w:ascii="仿宋_GB2312" w:eastAsia="仿宋_GB2312"/>
          <w:b/>
          <w:sz w:val="32"/>
          <w:szCs w:val="32"/>
        </w:rPr>
        <w:t>第六十五条</w:t>
      </w:r>
      <w:r>
        <w:rPr>
          <w:rFonts w:ascii="仿宋_GB2312"/>
          <w:b/>
          <w:sz w:val="32"/>
        </w:rPr>
        <w:t xml:space="preserve"> </w:t>
      </w:r>
      <w:r>
        <w:rPr>
          <w:rFonts w:hint="eastAsia" w:ascii="仿宋_GB2312" w:eastAsia="仿宋_GB2312"/>
          <w:sz w:val="32"/>
          <w:szCs w:val="32"/>
        </w:rPr>
        <w:t>施工单位在施工中偷工减料的，或使用不合格的建筑材料、建筑构配件和设备的，</w:t>
      </w:r>
      <w:r>
        <w:rPr>
          <w:rFonts w:ascii="仿宋_GB2312" w:eastAsia="仿宋_GB2312"/>
          <w:sz w:val="32"/>
          <w:szCs w:val="32"/>
        </w:rPr>
        <w:t>或</w:t>
      </w:r>
      <w:r>
        <w:rPr>
          <w:rFonts w:hint="eastAsia" w:ascii="仿宋_GB2312" w:eastAsia="仿宋_GB2312"/>
          <w:sz w:val="32"/>
          <w:szCs w:val="32"/>
        </w:rPr>
        <w:t>不按照工程设计图纸或者施工技术标准施工的，由地区铁路监督管理局依照《建设工程质量管理条例》第六十四条规定，责令改正，按以下标准</w:t>
      </w:r>
      <w:r>
        <w:rPr>
          <w:rFonts w:ascii="仿宋_GB2312" w:eastAsia="仿宋_GB2312"/>
          <w:sz w:val="32"/>
          <w:szCs w:val="32"/>
        </w:rPr>
        <w:t>予以</w:t>
      </w:r>
      <w:r>
        <w:rPr>
          <w:rFonts w:hint="eastAsia" w:ascii="仿宋_GB2312" w:eastAsia="仿宋_GB2312"/>
          <w:sz w:val="32"/>
          <w:szCs w:val="32"/>
        </w:rPr>
        <w:t>罚款；情节严重的，建议责令停业整顿、降低资质等级或吊销资质证书。</w:t>
      </w:r>
    </w:p>
    <w:p>
      <w:pPr>
        <w:shd w:val="clear" w:color="auto" w:fill="FFFFFF"/>
        <w:adjustRightInd w:val="0"/>
        <w:snapToGrid w:val="0"/>
        <w:spacing w:line="360" w:lineRule="auto"/>
        <w:ind w:firstLine="640" w:firstLineChars="200"/>
        <w:jc w:val="both"/>
        <w:rPr>
          <w:rFonts w:ascii="仿宋_GB2312" w:eastAsia="仿宋_GB2312"/>
          <w:sz w:val="32"/>
          <w:szCs w:val="32"/>
        </w:rPr>
      </w:pPr>
      <w:r>
        <w:rPr>
          <w:rFonts w:hint="eastAsia" w:ascii="仿宋_GB2312" w:eastAsia="仿宋_GB2312"/>
          <w:sz w:val="32"/>
          <w:szCs w:val="32"/>
        </w:rPr>
        <w:t>（一）未造成铁路建设工程质量事故的，处工程合同价款2</w:t>
      </w:r>
      <w:r>
        <w:rPr>
          <w:rFonts w:ascii="仿宋_GB2312" w:eastAsia="仿宋_GB2312"/>
          <w:sz w:val="32"/>
          <w:szCs w:val="32"/>
        </w:rPr>
        <w:t>%</w:t>
      </w:r>
      <w:r>
        <w:rPr>
          <w:rFonts w:hint="eastAsia" w:ascii="仿宋_GB2312" w:eastAsia="仿宋_GB2312"/>
          <w:sz w:val="32"/>
          <w:szCs w:val="32"/>
        </w:rPr>
        <w:t>的罚款；</w:t>
      </w:r>
    </w:p>
    <w:p>
      <w:pPr>
        <w:shd w:val="clear" w:color="auto" w:fill="FFFFFF"/>
        <w:adjustRightInd w:val="0"/>
        <w:snapToGrid w:val="0"/>
        <w:spacing w:line="360" w:lineRule="auto"/>
        <w:ind w:firstLine="640" w:firstLineChars="200"/>
        <w:jc w:val="both"/>
        <w:rPr>
          <w:rFonts w:ascii="仿宋_GB2312" w:eastAsia="仿宋_GB2312"/>
          <w:sz w:val="32"/>
          <w:szCs w:val="32"/>
        </w:rPr>
      </w:pPr>
      <w:r>
        <w:rPr>
          <w:rFonts w:hint="eastAsia" w:ascii="仿宋_GB2312" w:eastAsia="仿宋_GB2312"/>
          <w:sz w:val="32"/>
          <w:szCs w:val="32"/>
        </w:rPr>
        <w:t>（二）造成铁路建设工程质量一般事故的，处工程合同价款2</w:t>
      </w:r>
      <w:r>
        <w:rPr>
          <w:rFonts w:ascii="仿宋_GB2312" w:eastAsia="仿宋_GB2312"/>
          <w:sz w:val="32"/>
          <w:szCs w:val="32"/>
        </w:rPr>
        <w:t>%</w:t>
      </w:r>
      <w:r>
        <w:rPr>
          <w:rFonts w:hint="eastAsia" w:ascii="仿宋_GB2312" w:eastAsia="仿宋_GB2312"/>
          <w:sz w:val="32"/>
          <w:szCs w:val="32"/>
        </w:rPr>
        <w:t>以上3</w:t>
      </w:r>
      <w:r>
        <w:rPr>
          <w:rFonts w:ascii="仿宋_GB2312" w:eastAsia="仿宋_GB2312"/>
          <w:sz w:val="32"/>
          <w:szCs w:val="32"/>
        </w:rPr>
        <w:t>%</w:t>
      </w:r>
      <w:r>
        <w:rPr>
          <w:rFonts w:hint="eastAsia" w:ascii="仿宋_GB2312" w:eastAsia="仿宋_GB2312"/>
          <w:sz w:val="32"/>
          <w:szCs w:val="32"/>
        </w:rPr>
        <w:t>以下的罚款；</w:t>
      </w:r>
    </w:p>
    <w:p>
      <w:pPr>
        <w:shd w:val="clear" w:color="auto" w:fill="FFFFFF"/>
        <w:adjustRightInd w:val="0"/>
        <w:snapToGrid w:val="0"/>
        <w:spacing w:line="360" w:lineRule="auto"/>
        <w:ind w:firstLine="640" w:firstLineChars="200"/>
        <w:jc w:val="both"/>
        <w:rPr>
          <w:rFonts w:ascii="仿宋_GB2312" w:eastAsia="仿宋_GB2312"/>
          <w:sz w:val="32"/>
          <w:szCs w:val="32"/>
        </w:rPr>
      </w:pPr>
      <w:r>
        <w:rPr>
          <w:rFonts w:hint="eastAsia" w:ascii="仿宋_GB2312" w:eastAsia="仿宋_GB2312"/>
          <w:sz w:val="32"/>
          <w:szCs w:val="32"/>
        </w:rPr>
        <w:t>（三）造成铁路建设工程质量较大及以上等级事故的，处工程合同价款3</w:t>
      </w:r>
      <w:r>
        <w:rPr>
          <w:rFonts w:ascii="仿宋_GB2312" w:eastAsia="仿宋_GB2312"/>
          <w:sz w:val="32"/>
          <w:szCs w:val="32"/>
        </w:rPr>
        <w:t>%</w:t>
      </w:r>
      <w:r>
        <w:rPr>
          <w:rFonts w:hint="eastAsia" w:ascii="仿宋_GB2312" w:eastAsia="仿宋_GB2312"/>
          <w:sz w:val="32"/>
          <w:szCs w:val="32"/>
        </w:rPr>
        <w:t>以上4</w:t>
      </w:r>
      <w:r>
        <w:rPr>
          <w:rFonts w:ascii="仿宋_GB2312" w:eastAsia="仿宋_GB2312"/>
          <w:sz w:val="32"/>
          <w:szCs w:val="32"/>
        </w:rPr>
        <w:t>%</w:t>
      </w:r>
      <w:r>
        <w:rPr>
          <w:rFonts w:hint="eastAsia" w:ascii="仿宋_GB2312" w:eastAsia="仿宋_GB2312"/>
          <w:sz w:val="32"/>
          <w:szCs w:val="32"/>
        </w:rPr>
        <w:t>以下的罚款。</w:t>
      </w:r>
    </w:p>
    <w:p>
      <w:pPr>
        <w:shd w:val="clear" w:color="auto" w:fill="FFFFFF"/>
        <w:adjustRightInd w:val="0"/>
        <w:snapToGrid w:val="0"/>
        <w:spacing w:line="360" w:lineRule="auto"/>
        <w:ind w:firstLine="643" w:firstLineChars="200"/>
        <w:jc w:val="both"/>
        <w:rPr>
          <w:rFonts w:ascii="仿宋_GB2312" w:eastAsia="仿宋_GB2312"/>
          <w:sz w:val="32"/>
          <w:szCs w:val="32"/>
        </w:rPr>
      </w:pPr>
      <w:r>
        <w:rPr>
          <w:rFonts w:hint="eastAsia" w:ascii="仿宋_GB2312" w:eastAsia="仿宋_GB2312"/>
          <w:b/>
          <w:sz w:val="32"/>
          <w:szCs w:val="32"/>
        </w:rPr>
        <w:t xml:space="preserve">第六十六条 </w:t>
      </w:r>
      <w:r>
        <w:rPr>
          <w:rFonts w:hint="eastAsia" w:ascii="仿宋_GB2312" w:eastAsia="仿宋_GB2312"/>
          <w:sz w:val="32"/>
          <w:szCs w:val="32"/>
        </w:rPr>
        <w:t>施工单位未对建筑材料、建筑构配件、设备和商品混凝土进行检验，或者未对涉及结构安全的试块、试件以及有关材料取样检测的，由地区铁路监督管理局依照《建设工程质量管理条例》第六十五条规定，责令改正，按以下标准</w:t>
      </w:r>
      <w:r>
        <w:rPr>
          <w:rFonts w:ascii="仿宋_GB2312" w:eastAsia="仿宋_GB2312"/>
          <w:sz w:val="32"/>
          <w:szCs w:val="32"/>
        </w:rPr>
        <w:t>予以</w:t>
      </w:r>
      <w:r>
        <w:rPr>
          <w:rFonts w:hint="eastAsia" w:ascii="仿宋_GB2312" w:eastAsia="仿宋_GB2312"/>
          <w:sz w:val="32"/>
          <w:szCs w:val="32"/>
        </w:rPr>
        <w:t>罚款；情节严重的，建议责令停业整顿、降低资质等级或吊销资质证书。</w:t>
      </w:r>
    </w:p>
    <w:p>
      <w:pPr>
        <w:shd w:val="clear" w:color="auto" w:fill="FFFFFF"/>
        <w:adjustRightInd w:val="0"/>
        <w:snapToGrid w:val="0"/>
        <w:spacing w:line="360" w:lineRule="auto"/>
        <w:ind w:firstLine="640" w:firstLineChars="200"/>
        <w:jc w:val="both"/>
        <w:rPr>
          <w:rFonts w:ascii="仿宋_GB2312" w:eastAsia="仿宋_GB2312"/>
          <w:sz w:val="32"/>
          <w:szCs w:val="32"/>
        </w:rPr>
      </w:pPr>
      <w:r>
        <w:rPr>
          <w:rFonts w:hint="eastAsia" w:ascii="仿宋_GB2312" w:eastAsia="仿宋_GB2312"/>
          <w:sz w:val="32"/>
          <w:szCs w:val="32"/>
        </w:rPr>
        <w:t>（一）未造成铁路建设工程质量事故的，处10万元以上15万元以下的罚款；</w:t>
      </w:r>
    </w:p>
    <w:p>
      <w:pPr>
        <w:shd w:val="clear" w:color="auto" w:fill="FFFFFF"/>
        <w:adjustRightInd w:val="0"/>
        <w:snapToGrid w:val="0"/>
        <w:spacing w:line="360" w:lineRule="auto"/>
        <w:ind w:firstLine="640" w:firstLineChars="200"/>
        <w:jc w:val="both"/>
        <w:rPr>
          <w:rFonts w:ascii="仿宋_GB2312" w:eastAsia="仿宋_GB2312"/>
          <w:sz w:val="32"/>
          <w:szCs w:val="32"/>
        </w:rPr>
      </w:pPr>
      <w:r>
        <w:rPr>
          <w:rFonts w:hint="eastAsia" w:ascii="仿宋_GB2312" w:eastAsia="仿宋_GB2312"/>
          <w:sz w:val="32"/>
          <w:szCs w:val="32"/>
        </w:rPr>
        <w:t>（二）造成铁路建设工程质量事故的，处15万元以上20万元以下的罚款。</w:t>
      </w:r>
    </w:p>
    <w:p>
      <w:pPr>
        <w:shd w:val="clear" w:color="auto" w:fill="FFFFFF"/>
        <w:adjustRightInd w:val="0"/>
        <w:snapToGrid w:val="0"/>
        <w:spacing w:line="360" w:lineRule="auto"/>
        <w:ind w:firstLine="643" w:firstLineChars="200"/>
        <w:jc w:val="both"/>
        <w:rPr>
          <w:rFonts w:ascii="仿宋_GB2312" w:eastAsia="仿宋_GB2312"/>
          <w:sz w:val="32"/>
          <w:szCs w:val="32"/>
        </w:rPr>
      </w:pPr>
      <w:r>
        <w:rPr>
          <w:rFonts w:hint="eastAsia" w:ascii="仿宋_GB2312" w:eastAsia="仿宋_GB2312"/>
          <w:b/>
          <w:sz w:val="32"/>
          <w:szCs w:val="32"/>
        </w:rPr>
        <w:t xml:space="preserve">第六十七条 </w:t>
      </w:r>
      <w:r>
        <w:rPr>
          <w:rFonts w:hint="eastAsia" w:ascii="仿宋_GB2312" w:eastAsia="仿宋_GB2312"/>
          <w:sz w:val="32"/>
          <w:szCs w:val="32"/>
        </w:rPr>
        <w:t>监理单位与建设单位或者施工单位串通，弄虚作假、降低工程质量的；或将不合格的建设工程、建筑材料、建筑构配件和设备按照合格签字的，由地区铁路监督管理局依照《建设工程质量管理条例》第六十七条规定，责令改正，按以下标准</w:t>
      </w:r>
      <w:r>
        <w:rPr>
          <w:rFonts w:ascii="仿宋_GB2312" w:eastAsia="仿宋_GB2312"/>
          <w:sz w:val="32"/>
          <w:szCs w:val="32"/>
        </w:rPr>
        <w:t>予以</w:t>
      </w:r>
      <w:r>
        <w:rPr>
          <w:rFonts w:hint="eastAsia" w:ascii="仿宋_GB2312" w:eastAsia="仿宋_GB2312"/>
          <w:sz w:val="32"/>
          <w:szCs w:val="32"/>
        </w:rPr>
        <w:t>罚款，建议降低资质等级或吊销资质证书；有违法所得的，予以没收。</w:t>
      </w:r>
    </w:p>
    <w:p>
      <w:pPr>
        <w:shd w:val="clear" w:color="auto" w:fill="FFFFFF"/>
        <w:adjustRightInd w:val="0"/>
        <w:snapToGrid w:val="0"/>
        <w:spacing w:line="360" w:lineRule="auto"/>
        <w:ind w:firstLine="640" w:firstLineChars="200"/>
        <w:jc w:val="both"/>
        <w:rPr>
          <w:rFonts w:ascii="仿宋_GB2312" w:eastAsia="仿宋_GB2312"/>
          <w:sz w:val="32"/>
          <w:szCs w:val="32"/>
        </w:rPr>
      </w:pPr>
      <w:r>
        <w:rPr>
          <w:rFonts w:hint="eastAsia" w:ascii="仿宋_GB2312" w:eastAsia="仿宋_GB2312"/>
          <w:sz w:val="32"/>
          <w:szCs w:val="32"/>
        </w:rPr>
        <w:t>（一）未造成铁路建设工程质量事故的，处50万元以上60万元以下的罚款；</w:t>
      </w:r>
    </w:p>
    <w:p>
      <w:pPr>
        <w:shd w:val="clear" w:color="auto" w:fill="FFFFFF"/>
        <w:adjustRightInd w:val="0"/>
        <w:snapToGrid w:val="0"/>
        <w:spacing w:line="360" w:lineRule="auto"/>
        <w:ind w:firstLine="640" w:firstLineChars="200"/>
        <w:jc w:val="both"/>
        <w:rPr>
          <w:rFonts w:ascii="仿宋_GB2312" w:eastAsia="仿宋_GB2312"/>
          <w:sz w:val="32"/>
          <w:szCs w:val="32"/>
        </w:rPr>
      </w:pPr>
      <w:r>
        <w:rPr>
          <w:rFonts w:hint="eastAsia" w:ascii="仿宋_GB2312" w:eastAsia="仿宋_GB2312"/>
          <w:sz w:val="32"/>
          <w:szCs w:val="32"/>
        </w:rPr>
        <w:t>（二）造成铁路建设工程质量一般事故的，处60万元以上70万元以下的罚款；</w:t>
      </w:r>
    </w:p>
    <w:p>
      <w:pPr>
        <w:shd w:val="clear" w:color="auto" w:fill="FFFFFF"/>
        <w:adjustRightInd w:val="0"/>
        <w:snapToGrid w:val="0"/>
        <w:spacing w:line="360" w:lineRule="auto"/>
        <w:ind w:firstLine="640" w:firstLineChars="200"/>
        <w:jc w:val="both"/>
        <w:rPr>
          <w:rFonts w:ascii="仿宋_GB2312" w:eastAsia="仿宋_GB2312"/>
          <w:sz w:val="32"/>
          <w:szCs w:val="32"/>
        </w:rPr>
      </w:pPr>
      <w:r>
        <w:rPr>
          <w:rFonts w:hint="eastAsia" w:ascii="仿宋_GB2312" w:eastAsia="仿宋_GB2312"/>
          <w:sz w:val="32"/>
          <w:szCs w:val="32"/>
        </w:rPr>
        <w:t>（三）造成铁路建设工程质量较大事故的，处70万元以上80万元以下的罚款；</w:t>
      </w:r>
    </w:p>
    <w:p>
      <w:pPr>
        <w:shd w:val="clear" w:color="auto" w:fill="FFFFFF"/>
        <w:adjustRightInd w:val="0"/>
        <w:snapToGrid w:val="0"/>
        <w:spacing w:line="360" w:lineRule="auto"/>
        <w:ind w:firstLine="640" w:firstLineChars="200"/>
        <w:jc w:val="both"/>
        <w:rPr>
          <w:rFonts w:ascii="仿宋_GB2312" w:eastAsia="仿宋_GB2312"/>
          <w:sz w:val="32"/>
          <w:szCs w:val="32"/>
        </w:rPr>
      </w:pPr>
      <w:r>
        <w:rPr>
          <w:rFonts w:hint="eastAsia" w:ascii="仿宋_GB2312" w:eastAsia="仿宋_GB2312"/>
          <w:sz w:val="32"/>
          <w:szCs w:val="32"/>
        </w:rPr>
        <w:t>（四）造成铁路建设工程质量重大及以上事故的，处80万元以上100万元以下的罚款。</w:t>
      </w:r>
    </w:p>
    <w:p>
      <w:pPr>
        <w:shd w:val="clear" w:color="auto" w:fill="FFFFFF"/>
        <w:adjustRightInd w:val="0"/>
        <w:snapToGrid w:val="0"/>
        <w:spacing w:line="360" w:lineRule="auto"/>
        <w:ind w:firstLine="643" w:firstLineChars="200"/>
        <w:jc w:val="both"/>
        <w:rPr>
          <w:rFonts w:ascii="仿宋_GB2312" w:eastAsia="仿宋_GB2312"/>
          <w:sz w:val="32"/>
          <w:szCs w:val="32"/>
        </w:rPr>
      </w:pPr>
      <w:r>
        <w:rPr>
          <w:rFonts w:hint="eastAsia" w:ascii="仿宋_GB2312" w:eastAsia="仿宋_GB2312"/>
          <w:b/>
          <w:sz w:val="32"/>
          <w:szCs w:val="32"/>
        </w:rPr>
        <w:t xml:space="preserve">第六十八条 </w:t>
      </w:r>
      <w:r>
        <w:rPr>
          <w:rFonts w:hint="eastAsia" w:ascii="仿宋_GB2312" w:eastAsia="仿宋_GB2312"/>
          <w:sz w:val="32"/>
          <w:szCs w:val="32"/>
        </w:rPr>
        <w:t>承担监理业务的工程监理单位与被监理工程的施工承包单位以及建筑材料、建筑构配件和设备供应单位有隶属关系或者其他利害关系的，由地区铁路监督管理局依照《建设工程质量管理条例》第六十八条规定，责令改正，按</w:t>
      </w:r>
      <w:r>
        <w:rPr>
          <w:rFonts w:ascii="仿宋_GB2312" w:eastAsia="仿宋_GB2312"/>
          <w:sz w:val="32"/>
          <w:szCs w:val="32"/>
        </w:rPr>
        <w:t>以下标准</w:t>
      </w:r>
      <w:r>
        <w:rPr>
          <w:rFonts w:hint="eastAsia" w:ascii="仿宋_GB2312" w:eastAsia="仿宋_GB2312"/>
          <w:sz w:val="32"/>
          <w:szCs w:val="32"/>
        </w:rPr>
        <w:t>予以罚款，建议降低资质等级或吊销资质证书；有违法所得的，予以没收。</w:t>
      </w:r>
    </w:p>
    <w:p>
      <w:pPr>
        <w:shd w:val="clear" w:color="auto" w:fill="FFFFFF"/>
        <w:adjustRightInd w:val="0"/>
        <w:snapToGrid w:val="0"/>
        <w:spacing w:line="360" w:lineRule="auto"/>
        <w:ind w:firstLine="640" w:firstLineChars="200"/>
        <w:jc w:val="both"/>
        <w:rPr>
          <w:rFonts w:ascii="仿宋_GB2312" w:eastAsia="仿宋_GB2312"/>
          <w:sz w:val="32"/>
          <w:szCs w:val="32"/>
        </w:rPr>
      </w:pPr>
      <w:r>
        <w:rPr>
          <w:rFonts w:hint="eastAsia" w:ascii="仿宋_GB2312" w:eastAsia="仿宋_GB2312"/>
          <w:sz w:val="32"/>
          <w:szCs w:val="32"/>
        </w:rPr>
        <w:t>（一）未造成铁路建设工程质量事故的，处5万元以上8万元以下的罚款；</w:t>
      </w:r>
    </w:p>
    <w:p>
      <w:pPr>
        <w:shd w:val="clear" w:color="auto" w:fill="FFFFFF"/>
        <w:adjustRightInd w:val="0"/>
        <w:snapToGrid w:val="0"/>
        <w:spacing w:line="360" w:lineRule="auto"/>
        <w:ind w:firstLine="640" w:firstLineChars="200"/>
        <w:jc w:val="both"/>
        <w:rPr>
          <w:rFonts w:ascii="仿宋_GB2312" w:eastAsia="仿宋_GB2312"/>
          <w:sz w:val="32"/>
          <w:szCs w:val="32"/>
        </w:rPr>
      </w:pPr>
      <w:r>
        <w:rPr>
          <w:rFonts w:hint="eastAsia" w:ascii="仿宋_GB2312" w:eastAsia="仿宋_GB2312"/>
          <w:sz w:val="32"/>
          <w:szCs w:val="32"/>
        </w:rPr>
        <w:t>（二）造成铁路建设工程质量事故的，处8万元以上10万元以下的罚款。</w:t>
      </w:r>
    </w:p>
    <w:p>
      <w:pPr>
        <w:adjustRightInd w:val="0"/>
        <w:snapToGrid w:val="0"/>
        <w:spacing w:line="360" w:lineRule="auto"/>
        <w:ind w:firstLine="643" w:firstLineChars="200"/>
        <w:jc w:val="both"/>
        <w:rPr>
          <w:rFonts w:ascii="仿宋_GB2312" w:hAnsi="宋体" w:eastAsia="仿宋_GB2312" w:cs="宋体"/>
          <w:sz w:val="32"/>
          <w:szCs w:val="32"/>
        </w:rPr>
      </w:pPr>
      <w:r>
        <w:rPr>
          <w:rFonts w:hint="eastAsia" w:ascii="仿宋_GB2312" w:hAnsi="宋体" w:eastAsia="仿宋_GB2312" w:cs="宋体"/>
          <w:b/>
          <w:sz w:val="32"/>
          <w:szCs w:val="32"/>
        </w:rPr>
        <w:t xml:space="preserve">第六十九条 </w:t>
      </w:r>
      <w:r>
        <w:rPr>
          <w:rFonts w:hint="eastAsia" w:ascii="仿宋_GB2312" w:hAnsi="宋体" w:eastAsia="仿宋_GB2312" w:cs="宋体"/>
          <w:sz w:val="32"/>
          <w:szCs w:val="32"/>
        </w:rPr>
        <w:t>在铁路建设活动中因失职造成铁路工程质量事故的建筑师、结构工程师、建造师、监理工程师等注册执业人员，一年内不得在铁路建设市场执业；造成重大质量事故的，五年内不得在铁路建设市场执业；造成特别重大质量事故的，建议国家有关部门吊销执业资格。</w:t>
      </w:r>
    </w:p>
    <w:p>
      <w:pPr>
        <w:adjustRightInd w:val="0"/>
        <w:snapToGrid w:val="0"/>
        <w:spacing w:line="360" w:lineRule="auto"/>
        <w:ind w:firstLine="640" w:firstLineChars="200"/>
        <w:jc w:val="both"/>
        <w:rPr>
          <w:rFonts w:ascii="仿宋_GB2312" w:hAnsi="宋体" w:eastAsia="仿宋_GB2312" w:cs="宋体"/>
          <w:sz w:val="32"/>
          <w:szCs w:val="32"/>
        </w:rPr>
      </w:pPr>
      <w:r>
        <w:rPr>
          <w:rFonts w:hint="eastAsia" w:ascii="仿宋_GB2312" w:hAnsi="宋体" w:eastAsia="仿宋_GB2312" w:cs="宋体"/>
          <w:sz w:val="32"/>
          <w:szCs w:val="32"/>
        </w:rPr>
        <w:t>在铁路建设活动中弄虚作假，编制或出具虚假技术资料和试验、检测结果的责任人员，五年内不得在铁路建设市场执业；情节特别严重的，建议国家有关部门吊销相关资格。</w:t>
      </w:r>
    </w:p>
    <w:p>
      <w:pPr>
        <w:adjustRightInd w:val="0"/>
        <w:snapToGrid w:val="0"/>
        <w:spacing w:line="360" w:lineRule="auto"/>
        <w:ind w:firstLine="643" w:firstLineChars="200"/>
        <w:jc w:val="both"/>
        <w:rPr>
          <w:rFonts w:ascii="仿宋_GB2312" w:hAnsi="宋体" w:eastAsia="仿宋_GB2312" w:cs="宋体"/>
          <w:b/>
          <w:sz w:val="32"/>
          <w:szCs w:val="32"/>
        </w:rPr>
      </w:pPr>
      <w:r>
        <w:rPr>
          <w:rFonts w:hint="eastAsia" w:ascii="仿宋_GB2312" w:hAnsi="宋体" w:eastAsia="仿宋_GB2312" w:cs="宋体"/>
          <w:b/>
          <w:sz w:val="32"/>
          <w:szCs w:val="32"/>
        </w:rPr>
        <w:t>第七十条</w:t>
      </w:r>
      <w:r>
        <w:rPr>
          <w:rFonts w:hint="eastAsia" w:ascii="仿宋_GB2312" w:hAnsi="宋体" w:eastAsia="仿宋_GB2312" w:cs="宋体"/>
          <w:sz w:val="32"/>
          <w:szCs w:val="32"/>
        </w:rPr>
        <w:t>　依照《建设工程质量管理条例》第七十三条规定</w:t>
      </w:r>
      <w:r>
        <w:rPr>
          <w:rFonts w:ascii="仿宋_GB2312" w:hAnsi="宋体" w:eastAsia="仿宋_GB2312" w:cs="宋体"/>
          <w:sz w:val="32"/>
          <w:szCs w:val="32"/>
        </w:rPr>
        <w:t>，</w:t>
      </w:r>
      <w:r>
        <w:rPr>
          <w:rFonts w:hint="eastAsia" w:ascii="仿宋_GB2312" w:hAnsi="宋体" w:eastAsia="仿宋_GB2312" w:cs="宋体"/>
          <w:sz w:val="32"/>
          <w:szCs w:val="32"/>
        </w:rPr>
        <w:t>给予单位罚款处罚的，对单位直接负责的主管人员和其他直接责任人员处单位罚款数额5</w:t>
      </w:r>
      <w:r>
        <w:rPr>
          <w:rFonts w:ascii="仿宋_GB2312" w:hAnsi="宋体" w:eastAsia="仿宋_GB2312" w:cs="宋体"/>
          <w:sz w:val="32"/>
          <w:szCs w:val="32"/>
        </w:rPr>
        <w:t>%</w:t>
      </w:r>
      <w:r>
        <w:rPr>
          <w:rFonts w:hint="eastAsia" w:ascii="仿宋_GB2312" w:hAnsi="宋体" w:eastAsia="仿宋_GB2312" w:cs="宋体"/>
          <w:sz w:val="32"/>
          <w:szCs w:val="32"/>
        </w:rPr>
        <w:t>以上10</w:t>
      </w:r>
      <w:r>
        <w:rPr>
          <w:rFonts w:ascii="仿宋_GB2312" w:hAnsi="宋体" w:eastAsia="仿宋_GB2312" w:cs="宋体"/>
          <w:sz w:val="32"/>
          <w:szCs w:val="32"/>
        </w:rPr>
        <w:t>%</w:t>
      </w:r>
      <w:r>
        <w:rPr>
          <w:rFonts w:hint="eastAsia" w:ascii="仿宋_GB2312" w:hAnsi="宋体" w:eastAsia="仿宋_GB2312" w:cs="宋体"/>
          <w:sz w:val="32"/>
          <w:szCs w:val="32"/>
        </w:rPr>
        <w:t>以下的罚款。</w:t>
      </w:r>
    </w:p>
    <w:p>
      <w:pPr>
        <w:adjustRightInd w:val="0"/>
        <w:snapToGrid w:val="0"/>
        <w:spacing w:line="360" w:lineRule="auto"/>
        <w:ind w:firstLine="643" w:firstLineChars="200"/>
        <w:jc w:val="both"/>
        <w:rPr>
          <w:rFonts w:ascii="仿宋_GB2312" w:hAnsi="宋体" w:eastAsia="仿宋_GB2312" w:cs="宋体"/>
          <w:sz w:val="32"/>
          <w:szCs w:val="32"/>
        </w:rPr>
      </w:pPr>
      <w:r>
        <w:rPr>
          <w:rFonts w:hint="eastAsia" w:ascii="仿宋_GB2312" w:hAnsi="宋体" w:eastAsia="仿宋_GB2312" w:cs="宋体"/>
          <w:b/>
          <w:sz w:val="32"/>
          <w:szCs w:val="32"/>
        </w:rPr>
        <w:t xml:space="preserve">第七十一条 </w:t>
      </w:r>
      <w:r>
        <w:rPr>
          <w:rFonts w:hint="eastAsia" w:ascii="仿宋_GB2312" w:hAnsi="宋体" w:eastAsia="仿宋_GB2312" w:cs="宋体"/>
          <w:sz w:val="32"/>
          <w:szCs w:val="32"/>
        </w:rPr>
        <w:t>必要时</w:t>
      </w:r>
      <w:r>
        <w:rPr>
          <w:rFonts w:ascii="仿宋_GB2312" w:hAnsi="宋体" w:eastAsia="仿宋_GB2312" w:cs="宋体"/>
          <w:sz w:val="32"/>
          <w:szCs w:val="32"/>
        </w:rPr>
        <w:t>，</w:t>
      </w:r>
      <w:r>
        <w:rPr>
          <w:rFonts w:hint="eastAsia" w:ascii="仿宋_GB2312" w:hAnsi="宋体" w:eastAsia="仿宋_GB2312" w:cs="宋体"/>
          <w:sz w:val="32"/>
          <w:szCs w:val="32"/>
        </w:rPr>
        <w:t>国家铁路局可对案情复杂、性质严重、社会影响较大、跨区域的</w:t>
      </w:r>
      <w:r>
        <w:rPr>
          <w:rFonts w:ascii="仿宋_GB2312" w:hAnsi="宋体" w:eastAsia="仿宋_GB2312" w:cs="宋体"/>
          <w:sz w:val="32"/>
          <w:szCs w:val="32"/>
        </w:rPr>
        <w:t>工程质量</w:t>
      </w:r>
      <w:r>
        <w:rPr>
          <w:rFonts w:hint="eastAsia" w:ascii="仿宋_GB2312" w:hAnsi="宋体" w:eastAsia="仿宋_GB2312" w:cs="宋体"/>
          <w:sz w:val="32"/>
          <w:szCs w:val="32"/>
        </w:rPr>
        <w:t>案件直接</w:t>
      </w:r>
      <w:r>
        <w:rPr>
          <w:rFonts w:ascii="仿宋_GB2312" w:hAnsi="宋体" w:eastAsia="仿宋_GB2312" w:cs="宋体"/>
          <w:sz w:val="32"/>
          <w:szCs w:val="32"/>
        </w:rPr>
        <w:t>实施</w:t>
      </w:r>
      <w:r>
        <w:rPr>
          <w:rFonts w:hint="eastAsia" w:ascii="仿宋_GB2312" w:hAnsi="宋体" w:eastAsia="仿宋_GB2312" w:cs="宋体"/>
          <w:sz w:val="32"/>
          <w:szCs w:val="32"/>
        </w:rPr>
        <w:t>处罚。</w:t>
      </w:r>
    </w:p>
    <w:p>
      <w:pPr>
        <w:adjustRightInd w:val="0"/>
        <w:snapToGrid w:val="0"/>
        <w:spacing w:line="360" w:lineRule="auto"/>
        <w:ind w:firstLine="643" w:firstLineChars="200"/>
        <w:jc w:val="both"/>
        <w:rPr>
          <w:rFonts w:ascii="仿宋_GB2312"/>
          <w:sz w:val="32"/>
        </w:rPr>
      </w:pPr>
      <w:r>
        <w:rPr>
          <w:rFonts w:hint="eastAsia" w:ascii="仿宋_GB2312" w:hAnsi="宋体" w:eastAsia="仿宋_GB2312" w:cs="宋体"/>
          <w:b/>
          <w:sz w:val="32"/>
          <w:szCs w:val="32"/>
        </w:rPr>
        <w:t xml:space="preserve">第七十二条 </w:t>
      </w:r>
      <w:r>
        <w:rPr>
          <w:rFonts w:hint="eastAsia" w:ascii="仿宋_GB2312" w:eastAsia="仿宋_GB2312"/>
          <w:sz w:val="32"/>
          <w:szCs w:val="32"/>
        </w:rPr>
        <w:t>依法应当予以降低资质等级、吊销资质资格证书、责令停业整顿等行政处罚的，由铁路监管</w:t>
      </w:r>
      <w:r>
        <w:rPr>
          <w:rFonts w:ascii="仿宋_GB2312" w:eastAsia="仿宋_GB2312"/>
          <w:sz w:val="32"/>
          <w:szCs w:val="32"/>
        </w:rPr>
        <w:t>部门</w:t>
      </w:r>
      <w:r>
        <w:rPr>
          <w:rFonts w:hint="eastAsia" w:ascii="仿宋_GB2312" w:eastAsia="仿宋_GB2312"/>
          <w:sz w:val="32"/>
          <w:szCs w:val="32"/>
        </w:rPr>
        <w:t>向</w:t>
      </w:r>
      <w:r>
        <w:rPr>
          <w:rFonts w:ascii="仿宋_GB2312" w:eastAsia="仿宋_GB2312"/>
          <w:sz w:val="32"/>
          <w:szCs w:val="32"/>
        </w:rPr>
        <w:t>国家相关部门</w:t>
      </w:r>
      <w:r>
        <w:rPr>
          <w:rFonts w:hint="eastAsia" w:ascii="仿宋_GB2312" w:eastAsia="仿宋_GB2312"/>
          <w:sz w:val="32"/>
          <w:szCs w:val="32"/>
        </w:rPr>
        <w:t>提出处罚建议。</w:t>
      </w:r>
    </w:p>
    <w:p>
      <w:pPr>
        <w:adjustRightInd w:val="0"/>
        <w:snapToGrid w:val="0"/>
        <w:spacing w:line="360" w:lineRule="auto"/>
        <w:ind w:firstLine="643" w:firstLineChars="200"/>
        <w:jc w:val="both"/>
        <w:rPr>
          <w:rFonts w:ascii="仿宋_GB2312" w:hAnsi="宋体" w:eastAsia="仿宋_GB2312" w:cs="宋体"/>
          <w:sz w:val="32"/>
          <w:szCs w:val="32"/>
        </w:rPr>
      </w:pPr>
      <w:r>
        <w:rPr>
          <w:rFonts w:hint="eastAsia" w:ascii="仿宋_GB2312" w:hAnsi="宋体" w:eastAsia="仿宋_GB2312" w:cs="宋体"/>
          <w:b/>
          <w:sz w:val="32"/>
          <w:szCs w:val="32"/>
        </w:rPr>
        <w:t>第七十</w:t>
      </w:r>
      <w:r>
        <w:rPr>
          <w:rFonts w:hint="eastAsia" w:ascii="仿宋_GB2312" w:eastAsia="仿宋_GB2312"/>
          <w:b/>
          <w:sz w:val="32"/>
          <w:szCs w:val="32"/>
        </w:rPr>
        <w:t>三</w:t>
      </w:r>
      <w:r>
        <w:rPr>
          <w:rFonts w:hint="eastAsia" w:ascii="仿宋_GB2312" w:hAnsi="宋体" w:eastAsia="仿宋_GB2312" w:cs="宋体"/>
          <w:b/>
          <w:sz w:val="32"/>
          <w:szCs w:val="32"/>
        </w:rPr>
        <w:t xml:space="preserve">条 </w:t>
      </w:r>
      <w:r>
        <w:rPr>
          <w:rFonts w:hint="eastAsia" w:ascii="仿宋_GB2312" w:hAnsi="宋体" w:eastAsia="仿宋_GB2312" w:cs="宋体"/>
          <w:sz w:val="32"/>
          <w:szCs w:val="32"/>
        </w:rPr>
        <w:t>发现监督人员在监督工作中玩忽职守、滥用职权、徇私舞弊</w:t>
      </w:r>
      <w:bookmarkStart w:id="0" w:name="_GoBack"/>
      <w:bookmarkEnd w:id="0"/>
      <w:r>
        <w:rPr>
          <w:rFonts w:hint="eastAsia" w:ascii="仿宋_GB2312" w:hAnsi="宋体" w:eastAsia="仿宋_GB2312" w:cs="宋体"/>
          <w:sz w:val="32"/>
          <w:szCs w:val="32"/>
        </w:rPr>
        <w:t xml:space="preserve">的，应当依法给予行政处分；构成犯罪的，依法移交司法机关追究刑事责任。 </w:t>
      </w:r>
    </w:p>
    <w:p>
      <w:pPr>
        <w:adjustRightInd w:val="0"/>
        <w:snapToGrid w:val="0"/>
        <w:spacing w:line="360" w:lineRule="auto"/>
        <w:jc w:val="center"/>
        <w:rPr>
          <w:rFonts w:ascii="仿宋_GB2312" w:hAnsi="宋体" w:eastAsia="仿宋_GB2312" w:cs="宋体"/>
          <w:b/>
          <w:sz w:val="32"/>
          <w:szCs w:val="32"/>
        </w:rPr>
      </w:pPr>
      <w:r>
        <w:rPr>
          <w:rFonts w:hint="eastAsia" w:ascii="仿宋_GB2312" w:hAnsi="宋体" w:eastAsia="仿宋_GB2312" w:cs="宋体"/>
          <w:b/>
          <w:sz w:val="32"/>
          <w:szCs w:val="32"/>
        </w:rPr>
        <w:t>第九章 附则</w:t>
      </w:r>
    </w:p>
    <w:p>
      <w:pPr>
        <w:adjustRightInd w:val="0"/>
        <w:snapToGrid w:val="0"/>
        <w:spacing w:line="360" w:lineRule="auto"/>
        <w:ind w:firstLine="643" w:firstLineChars="200"/>
        <w:jc w:val="both"/>
        <w:rPr>
          <w:rFonts w:ascii="仿宋_GB2312" w:eastAsia="仿宋_GB2312"/>
          <w:sz w:val="32"/>
          <w:szCs w:val="32"/>
        </w:rPr>
      </w:pPr>
      <w:r>
        <w:rPr>
          <w:rFonts w:hint="eastAsia" w:ascii="仿宋_GB2312" w:eastAsia="仿宋_GB2312"/>
          <w:b/>
          <w:sz w:val="32"/>
          <w:szCs w:val="32"/>
        </w:rPr>
        <w:t>第七十</w:t>
      </w:r>
      <w:r>
        <w:rPr>
          <w:rFonts w:hint="eastAsia" w:ascii="仿宋_GB2312" w:hAnsi="宋体" w:eastAsia="仿宋_GB2312" w:cs="宋体"/>
          <w:b/>
          <w:sz w:val="32"/>
          <w:szCs w:val="32"/>
        </w:rPr>
        <w:t>四</w:t>
      </w:r>
      <w:r>
        <w:rPr>
          <w:rFonts w:hint="eastAsia" w:ascii="仿宋_GB2312" w:eastAsia="仿宋_GB2312"/>
          <w:b/>
          <w:sz w:val="32"/>
          <w:szCs w:val="32"/>
        </w:rPr>
        <w:t>条</w:t>
      </w:r>
      <w:r>
        <w:rPr>
          <w:rFonts w:hint="eastAsia" w:ascii="仿宋_GB2312" w:eastAsia="仿宋_GB2312"/>
          <w:sz w:val="32"/>
          <w:szCs w:val="32"/>
        </w:rPr>
        <w:t xml:space="preserve"> </w:t>
      </w:r>
      <w:r>
        <w:rPr>
          <w:rFonts w:hint="eastAsia" w:ascii="仿宋_GB2312" w:hAnsi="宋体" w:eastAsia="仿宋_GB2312"/>
          <w:sz w:val="32"/>
          <w:szCs w:val="32"/>
        </w:rPr>
        <w:t>本规定自※※年※※月※※日起施行。《铁路建设工程质量管理规定》（铁道部令第25号)同时废止。</w:t>
      </w:r>
    </w:p>
    <w:sectPr>
      <w:footerReference r:id="rId3" w:type="default"/>
      <w:pgSz w:w="12240" w:h="15840"/>
      <w:pgMar w:top="1134" w:right="1418" w:bottom="1134" w:left="1701"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pPr>
    <w:r>
      <w:fldChar w:fldCharType="begin"/>
    </w:r>
    <w:r>
      <w:instrText xml:space="preserve">PAGE   \* MERGEFORMAT</w:instrText>
    </w:r>
    <w:r>
      <w:fldChar w:fldCharType="separate"/>
    </w:r>
    <w:r>
      <w:rPr>
        <w:lang w:val="zh-CN"/>
      </w:rPr>
      <w:t>20</w:t>
    </w:r>
    <w:r>
      <w:fldChar w:fldCharType="end"/>
    </w:r>
  </w:p>
  <w:p>
    <w:pPr>
      <w:pStyle w:val="1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5"/>
    <w:multiLevelType w:val="multilevel"/>
    <w:tmpl w:val="00000005"/>
    <w:lvl w:ilvl="0" w:tentative="0">
      <w:start w:val="1"/>
      <w:numFmt w:val="chineseCountingThousand"/>
      <w:pStyle w:val="22"/>
      <w:lvlText w:val="第%1条"/>
      <w:lvlJc w:val="left"/>
      <w:pPr>
        <w:ind w:left="2547" w:hanging="420"/>
      </w:pPr>
      <w:rPr>
        <w:rFonts w:hint="eastAsia" w:ascii="仿宋_GB2312" w:eastAsia="仿宋_GB2312"/>
        <w:b/>
        <w:sz w:val="32"/>
        <w:szCs w:val="32"/>
        <w:lang w:val="en-US"/>
      </w:rPr>
    </w:lvl>
    <w:lvl w:ilvl="1" w:tentative="0">
      <w:start w:val="1"/>
      <w:numFmt w:val="lowerLetter"/>
      <w:lvlText w:val="%2)"/>
      <w:lvlJc w:val="left"/>
      <w:pPr>
        <w:ind w:left="232" w:hanging="420"/>
      </w:pPr>
    </w:lvl>
    <w:lvl w:ilvl="2" w:tentative="0">
      <w:start w:val="1"/>
      <w:numFmt w:val="lowerRoman"/>
      <w:lvlText w:val="%3."/>
      <w:lvlJc w:val="right"/>
      <w:pPr>
        <w:ind w:left="652" w:hanging="420"/>
      </w:pPr>
    </w:lvl>
    <w:lvl w:ilvl="3" w:tentative="0">
      <w:start w:val="1"/>
      <w:numFmt w:val="decimal"/>
      <w:lvlText w:val="%4."/>
      <w:lvlJc w:val="left"/>
      <w:pPr>
        <w:ind w:left="1072" w:hanging="420"/>
      </w:pPr>
    </w:lvl>
    <w:lvl w:ilvl="4" w:tentative="0">
      <w:start w:val="1"/>
      <w:numFmt w:val="lowerLetter"/>
      <w:lvlText w:val="%5)"/>
      <w:lvlJc w:val="left"/>
      <w:pPr>
        <w:ind w:left="1492" w:hanging="420"/>
      </w:pPr>
    </w:lvl>
    <w:lvl w:ilvl="5" w:tentative="0">
      <w:start w:val="1"/>
      <w:numFmt w:val="lowerRoman"/>
      <w:lvlText w:val="%6."/>
      <w:lvlJc w:val="right"/>
      <w:pPr>
        <w:ind w:left="1912" w:hanging="420"/>
      </w:pPr>
    </w:lvl>
    <w:lvl w:ilvl="6" w:tentative="0">
      <w:start w:val="1"/>
      <w:numFmt w:val="decimal"/>
      <w:lvlText w:val="%7."/>
      <w:lvlJc w:val="left"/>
      <w:pPr>
        <w:ind w:left="2332" w:hanging="420"/>
      </w:pPr>
    </w:lvl>
    <w:lvl w:ilvl="7" w:tentative="0">
      <w:start w:val="1"/>
      <w:numFmt w:val="lowerLetter"/>
      <w:lvlText w:val="%8)"/>
      <w:lvlJc w:val="left"/>
      <w:pPr>
        <w:ind w:left="2752" w:hanging="420"/>
      </w:pPr>
    </w:lvl>
    <w:lvl w:ilvl="8" w:tentative="0">
      <w:start w:val="1"/>
      <w:numFmt w:val="lowerRoman"/>
      <w:lvlText w:val="%9."/>
      <w:lvlJc w:val="right"/>
      <w:pPr>
        <w:ind w:left="3172"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trackRevisions w:val="1"/>
  <w:documentProtection w:enforcement="0"/>
  <w:defaultTabStop w:val="420"/>
  <w:drawingGridHorizontalSpacing w:val="106"/>
  <w:drawingGridVerticalSpacing w:val="163"/>
  <w:displayHorizontalDrawingGridEvery w:val="0"/>
  <w:displayVerticalDrawingGridEvery w:val="0"/>
  <w:doNotUseMarginsForDrawingGridOrigin w:val="1"/>
  <w:drawingGridHorizontalOrigin w:val="0"/>
  <w:drawingGridVerticalOrigin w:val="1304"/>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GY4YmJkODA1NDg2MmQ1YTFiZGNmODQwMzFjMmQyOWEifQ=="/>
  </w:docVars>
  <w:rsids>
    <w:rsidRoot w:val="00243B7F"/>
    <w:rsid w:val="00011EA8"/>
    <w:rsid w:val="00022D83"/>
    <w:rsid w:val="00045E10"/>
    <w:rsid w:val="0005224C"/>
    <w:rsid w:val="00061A75"/>
    <w:rsid w:val="00070A0F"/>
    <w:rsid w:val="000855B6"/>
    <w:rsid w:val="000A7E2E"/>
    <w:rsid w:val="000B78B9"/>
    <w:rsid w:val="000E229E"/>
    <w:rsid w:val="001000E3"/>
    <w:rsid w:val="00110C5F"/>
    <w:rsid w:val="0012174F"/>
    <w:rsid w:val="001446F4"/>
    <w:rsid w:val="00152AAD"/>
    <w:rsid w:val="00166709"/>
    <w:rsid w:val="0017782B"/>
    <w:rsid w:val="00184A93"/>
    <w:rsid w:val="00190FA6"/>
    <w:rsid w:val="0019217A"/>
    <w:rsid w:val="001A237C"/>
    <w:rsid w:val="001C3101"/>
    <w:rsid w:val="001C4CFE"/>
    <w:rsid w:val="001D1546"/>
    <w:rsid w:val="001D3B5B"/>
    <w:rsid w:val="001E08B3"/>
    <w:rsid w:val="001E1787"/>
    <w:rsid w:val="00203E36"/>
    <w:rsid w:val="00230CE2"/>
    <w:rsid w:val="00243B7F"/>
    <w:rsid w:val="00252D27"/>
    <w:rsid w:val="0028315C"/>
    <w:rsid w:val="00290399"/>
    <w:rsid w:val="00291DE7"/>
    <w:rsid w:val="002945CE"/>
    <w:rsid w:val="002A1F6C"/>
    <w:rsid w:val="002A4D34"/>
    <w:rsid w:val="002B55F8"/>
    <w:rsid w:val="002C6FC3"/>
    <w:rsid w:val="002E2552"/>
    <w:rsid w:val="002F3D53"/>
    <w:rsid w:val="0030212B"/>
    <w:rsid w:val="0030253C"/>
    <w:rsid w:val="003109B3"/>
    <w:rsid w:val="00321CB4"/>
    <w:rsid w:val="00327594"/>
    <w:rsid w:val="0033207A"/>
    <w:rsid w:val="00333C77"/>
    <w:rsid w:val="00383D17"/>
    <w:rsid w:val="003A207F"/>
    <w:rsid w:val="003C2172"/>
    <w:rsid w:val="003C7D23"/>
    <w:rsid w:val="003E7819"/>
    <w:rsid w:val="00420BC0"/>
    <w:rsid w:val="004227A8"/>
    <w:rsid w:val="004378CB"/>
    <w:rsid w:val="00460CAF"/>
    <w:rsid w:val="00464AA0"/>
    <w:rsid w:val="004758C8"/>
    <w:rsid w:val="00476BEF"/>
    <w:rsid w:val="004775CF"/>
    <w:rsid w:val="00495430"/>
    <w:rsid w:val="004A45EE"/>
    <w:rsid w:val="004B252C"/>
    <w:rsid w:val="004D71C9"/>
    <w:rsid w:val="00510C71"/>
    <w:rsid w:val="005265A3"/>
    <w:rsid w:val="00532BA6"/>
    <w:rsid w:val="005355A6"/>
    <w:rsid w:val="005477E2"/>
    <w:rsid w:val="00561A09"/>
    <w:rsid w:val="00576A39"/>
    <w:rsid w:val="00586818"/>
    <w:rsid w:val="005B03AB"/>
    <w:rsid w:val="005B3DA6"/>
    <w:rsid w:val="005D16A9"/>
    <w:rsid w:val="005D18D8"/>
    <w:rsid w:val="005D4ED2"/>
    <w:rsid w:val="005E6757"/>
    <w:rsid w:val="005F6023"/>
    <w:rsid w:val="00616AB7"/>
    <w:rsid w:val="00622CE5"/>
    <w:rsid w:val="00624A3D"/>
    <w:rsid w:val="0063574C"/>
    <w:rsid w:val="00641744"/>
    <w:rsid w:val="006432EB"/>
    <w:rsid w:val="00644D29"/>
    <w:rsid w:val="006517B5"/>
    <w:rsid w:val="006546FB"/>
    <w:rsid w:val="00665A90"/>
    <w:rsid w:val="006774E8"/>
    <w:rsid w:val="00686E3F"/>
    <w:rsid w:val="006946BB"/>
    <w:rsid w:val="006B2B30"/>
    <w:rsid w:val="006B7BC3"/>
    <w:rsid w:val="006D725C"/>
    <w:rsid w:val="006E2A20"/>
    <w:rsid w:val="00706E09"/>
    <w:rsid w:val="0072190A"/>
    <w:rsid w:val="00760CDF"/>
    <w:rsid w:val="00761E88"/>
    <w:rsid w:val="0076385A"/>
    <w:rsid w:val="007646F9"/>
    <w:rsid w:val="007671B2"/>
    <w:rsid w:val="00775AC2"/>
    <w:rsid w:val="007A0909"/>
    <w:rsid w:val="007A2C11"/>
    <w:rsid w:val="007A70DD"/>
    <w:rsid w:val="007B3E18"/>
    <w:rsid w:val="007C5B4C"/>
    <w:rsid w:val="007D09C0"/>
    <w:rsid w:val="00801CC7"/>
    <w:rsid w:val="00836077"/>
    <w:rsid w:val="00842F4D"/>
    <w:rsid w:val="008456E5"/>
    <w:rsid w:val="008635D3"/>
    <w:rsid w:val="00870DBF"/>
    <w:rsid w:val="008A04BB"/>
    <w:rsid w:val="008A5BC3"/>
    <w:rsid w:val="008A5CF0"/>
    <w:rsid w:val="008A5FB6"/>
    <w:rsid w:val="009235AF"/>
    <w:rsid w:val="00923B93"/>
    <w:rsid w:val="00957A60"/>
    <w:rsid w:val="00986463"/>
    <w:rsid w:val="0099675C"/>
    <w:rsid w:val="009C26EA"/>
    <w:rsid w:val="009D0FEA"/>
    <w:rsid w:val="009D5526"/>
    <w:rsid w:val="009E3219"/>
    <w:rsid w:val="009F02E8"/>
    <w:rsid w:val="009F7722"/>
    <w:rsid w:val="00A12E34"/>
    <w:rsid w:val="00A4079E"/>
    <w:rsid w:val="00A73749"/>
    <w:rsid w:val="00A76EAF"/>
    <w:rsid w:val="00A845B1"/>
    <w:rsid w:val="00AA1C3C"/>
    <w:rsid w:val="00AC46A0"/>
    <w:rsid w:val="00AE60AA"/>
    <w:rsid w:val="00AF1C67"/>
    <w:rsid w:val="00AF56B0"/>
    <w:rsid w:val="00B13E98"/>
    <w:rsid w:val="00B325FA"/>
    <w:rsid w:val="00B33FEA"/>
    <w:rsid w:val="00B40E2F"/>
    <w:rsid w:val="00B442DC"/>
    <w:rsid w:val="00B55177"/>
    <w:rsid w:val="00B960BD"/>
    <w:rsid w:val="00BB157E"/>
    <w:rsid w:val="00BE0295"/>
    <w:rsid w:val="00C01CDC"/>
    <w:rsid w:val="00C27E06"/>
    <w:rsid w:val="00C37F99"/>
    <w:rsid w:val="00C7220F"/>
    <w:rsid w:val="00CA4C2C"/>
    <w:rsid w:val="00CC1B3D"/>
    <w:rsid w:val="00CE3632"/>
    <w:rsid w:val="00CE70C6"/>
    <w:rsid w:val="00D16EBE"/>
    <w:rsid w:val="00D23E2C"/>
    <w:rsid w:val="00D32E02"/>
    <w:rsid w:val="00D3682C"/>
    <w:rsid w:val="00D50BD1"/>
    <w:rsid w:val="00D65076"/>
    <w:rsid w:val="00D65B26"/>
    <w:rsid w:val="00D7369E"/>
    <w:rsid w:val="00D74BAF"/>
    <w:rsid w:val="00D92D99"/>
    <w:rsid w:val="00D956D6"/>
    <w:rsid w:val="00D9722A"/>
    <w:rsid w:val="00DA2A56"/>
    <w:rsid w:val="00DC3483"/>
    <w:rsid w:val="00DC5BB7"/>
    <w:rsid w:val="00E52544"/>
    <w:rsid w:val="00E54B45"/>
    <w:rsid w:val="00E65C7F"/>
    <w:rsid w:val="00E67B44"/>
    <w:rsid w:val="00E91C1D"/>
    <w:rsid w:val="00E9536B"/>
    <w:rsid w:val="00EA03A8"/>
    <w:rsid w:val="00EA7BF3"/>
    <w:rsid w:val="00EB3F7D"/>
    <w:rsid w:val="00EE0C57"/>
    <w:rsid w:val="00EE426C"/>
    <w:rsid w:val="00EE504F"/>
    <w:rsid w:val="00EE515B"/>
    <w:rsid w:val="00F055C0"/>
    <w:rsid w:val="00F05ED2"/>
    <w:rsid w:val="00F3098E"/>
    <w:rsid w:val="00F46BA5"/>
    <w:rsid w:val="00F54673"/>
    <w:rsid w:val="00F7184F"/>
    <w:rsid w:val="00F743EA"/>
    <w:rsid w:val="00F859B3"/>
    <w:rsid w:val="00F9736E"/>
    <w:rsid w:val="00FC3415"/>
    <w:rsid w:val="00FF1719"/>
    <w:rsid w:val="00FF7844"/>
    <w:rsid w:val="281F64BE"/>
    <w:rsid w:val="4A277C89"/>
    <w:rsid w:val="6E5C13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Calibr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unhideWhenUsed="0" w:uiPriority="99" w:semiHidden="0" w:name="header"/>
    <w:lsdException w:unhideWhenUsed="0" w:uiPriority="99" w:semiHidden="0" w:name="footer"/>
    <w:lsdException w:uiPriority="0" w:name="index heading"/>
    <w:lsdException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Calibri" w:hAnsi="Calibri" w:eastAsia="宋体" w:cs="Times New Roman"/>
      <w:sz w:val="24"/>
      <w:szCs w:val="24"/>
      <w:lang w:val="en-US" w:eastAsia="zh-CN" w:bidi="ar-SA"/>
    </w:rPr>
  </w:style>
  <w:style w:type="paragraph" w:styleId="2">
    <w:name w:val="heading 1"/>
    <w:basedOn w:val="1"/>
    <w:next w:val="1"/>
    <w:link w:val="34"/>
    <w:qFormat/>
    <w:uiPriority w:val="9"/>
    <w:pPr>
      <w:keepNext/>
      <w:spacing w:before="240" w:after="60"/>
      <w:outlineLvl w:val="0"/>
    </w:pPr>
    <w:rPr>
      <w:rFonts w:ascii="Cambria" w:hAnsi="Cambria"/>
      <w:b/>
      <w:bCs/>
      <w:kern w:val="32"/>
      <w:sz w:val="32"/>
      <w:szCs w:val="32"/>
    </w:rPr>
  </w:style>
  <w:style w:type="paragraph" w:styleId="3">
    <w:name w:val="heading 2"/>
    <w:basedOn w:val="1"/>
    <w:next w:val="1"/>
    <w:link w:val="35"/>
    <w:semiHidden/>
    <w:unhideWhenUsed/>
    <w:qFormat/>
    <w:uiPriority w:val="9"/>
    <w:pPr>
      <w:keepNext/>
      <w:spacing w:before="240" w:after="60"/>
      <w:outlineLvl w:val="1"/>
    </w:pPr>
    <w:rPr>
      <w:rFonts w:ascii="Cambria" w:hAnsi="Cambria"/>
      <w:b/>
      <w:bCs/>
      <w:i/>
      <w:iCs/>
      <w:sz w:val="28"/>
      <w:szCs w:val="28"/>
    </w:rPr>
  </w:style>
  <w:style w:type="paragraph" w:styleId="4">
    <w:name w:val="heading 3"/>
    <w:basedOn w:val="1"/>
    <w:next w:val="1"/>
    <w:link w:val="36"/>
    <w:autoRedefine/>
    <w:semiHidden/>
    <w:unhideWhenUsed/>
    <w:qFormat/>
    <w:uiPriority w:val="9"/>
    <w:pPr>
      <w:keepNext/>
      <w:spacing w:before="240" w:after="60"/>
      <w:outlineLvl w:val="2"/>
    </w:pPr>
    <w:rPr>
      <w:rFonts w:ascii="Cambria" w:hAnsi="Cambria"/>
      <w:b/>
      <w:bCs/>
      <w:sz w:val="26"/>
      <w:szCs w:val="26"/>
    </w:rPr>
  </w:style>
  <w:style w:type="paragraph" w:styleId="5">
    <w:name w:val="heading 4"/>
    <w:basedOn w:val="1"/>
    <w:next w:val="1"/>
    <w:link w:val="37"/>
    <w:semiHidden/>
    <w:unhideWhenUsed/>
    <w:qFormat/>
    <w:uiPriority w:val="9"/>
    <w:pPr>
      <w:keepNext/>
      <w:spacing w:before="240" w:after="60"/>
      <w:outlineLvl w:val="3"/>
    </w:pPr>
    <w:rPr>
      <w:b/>
      <w:bCs/>
      <w:sz w:val="28"/>
      <w:szCs w:val="28"/>
    </w:rPr>
  </w:style>
  <w:style w:type="paragraph" w:styleId="6">
    <w:name w:val="heading 5"/>
    <w:basedOn w:val="1"/>
    <w:next w:val="1"/>
    <w:link w:val="38"/>
    <w:semiHidden/>
    <w:unhideWhenUsed/>
    <w:qFormat/>
    <w:uiPriority w:val="9"/>
    <w:pPr>
      <w:spacing w:before="240" w:after="60"/>
      <w:outlineLvl w:val="4"/>
    </w:pPr>
    <w:rPr>
      <w:b/>
      <w:bCs/>
      <w:i/>
      <w:iCs/>
      <w:sz w:val="26"/>
      <w:szCs w:val="26"/>
    </w:rPr>
  </w:style>
  <w:style w:type="paragraph" w:styleId="7">
    <w:name w:val="heading 6"/>
    <w:basedOn w:val="1"/>
    <w:next w:val="1"/>
    <w:link w:val="39"/>
    <w:semiHidden/>
    <w:unhideWhenUsed/>
    <w:qFormat/>
    <w:uiPriority w:val="9"/>
    <w:pPr>
      <w:spacing w:before="240" w:after="60"/>
      <w:outlineLvl w:val="5"/>
    </w:pPr>
    <w:rPr>
      <w:b/>
      <w:bCs/>
      <w:sz w:val="22"/>
      <w:szCs w:val="22"/>
    </w:rPr>
  </w:style>
  <w:style w:type="paragraph" w:styleId="8">
    <w:name w:val="heading 7"/>
    <w:basedOn w:val="1"/>
    <w:next w:val="1"/>
    <w:link w:val="40"/>
    <w:semiHidden/>
    <w:unhideWhenUsed/>
    <w:qFormat/>
    <w:uiPriority w:val="9"/>
    <w:pPr>
      <w:spacing w:before="240" w:after="60"/>
      <w:outlineLvl w:val="6"/>
    </w:pPr>
  </w:style>
  <w:style w:type="paragraph" w:styleId="9">
    <w:name w:val="heading 8"/>
    <w:basedOn w:val="1"/>
    <w:next w:val="1"/>
    <w:link w:val="41"/>
    <w:semiHidden/>
    <w:unhideWhenUsed/>
    <w:qFormat/>
    <w:uiPriority w:val="9"/>
    <w:pPr>
      <w:spacing w:before="240" w:after="60"/>
      <w:outlineLvl w:val="7"/>
    </w:pPr>
    <w:rPr>
      <w:i/>
      <w:iCs/>
    </w:rPr>
  </w:style>
  <w:style w:type="paragraph" w:styleId="10">
    <w:name w:val="heading 9"/>
    <w:basedOn w:val="1"/>
    <w:next w:val="1"/>
    <w:link w:val="42"/>
    <w:semiHidden/>
    <w:unhideWhenUsed/>
    <w:qFormat/>
    <w:uiPriority w:val="9"/>
    <w:pPr>
      <w:spacing w:before="240" w:after="60"/>
      <w:outlineLvl w:val="8"/>
    </w:pPr>
    <w:rPr>
      <w:rFonts w:ascii="Cambria" w:hAnsi="Cambria"/>
      <w:sz w:val="22"/>
      <w:szCs w:val="22"/>
    </w:rPr>
  </w:style>
  <w:style w:type="character" w:default="1" w:styleId="18">
    <w:name w:val="Default Paragraph Font"/>
    <w:semiHidden/>
    <w:unhideWhenUsed/>
    <w:uiPriority w:val="1"/>
  </w:style>
  <w:style w:type="table" w:default="1" w:styleId="17">
    <w:name w:val="Normal Table"/>
    <w:semiHidden/>
    <w:unhideWhenUsed/>
    <w:uiPriority w:val="99"/>
    <w:tblPr>
      <w:tblCellMar>
        <w:top w:w="0" w:type="dxa"/>
        <w:left w:w="108" w:type="dxa"/>
        <w:bottom w:w="0" w:type="dxa"/>
        <w:right w:w="108" w:type="dxa"/>
      </w:tblCellMar>
    </w:tblPr>
  </w:style>
  <w:style w:type="paragraph" w:styleId="11">
    <w:name w:val="Balloon Text"/>
    <w:basedOn w:val="1"/>
    <w:link w:val="52"/>
    <w:semiHidden/>
    <w:unhideWhenUsed/>
    <w:uiPriority w:val="99"/>
    <w:rPr>
      <w:sz w:val="18"/>
      <w:szCs w:val="18"/>
    </w:rPr>
  </w:style>
  <w:style w:type="paragraph" w:styleId="12">
    <w:name w:val="footer"/>
    <w:basedOn w:val="1"/>
    <w:link w:val="32"/>
    <w:uiPriority w:val="99"/>
    <w:pPr>
      <w:tabs>
        <w:tab w:val="center" w:pos="4153"/>
        <w:tab w:val="right" w:pos="8306"/>
      </w:tabs>
      <w:snapToGrid w:val="0"/>
    </w:pPr>
    <w:rPr>
      <w:kern w:val="2"/>
      <w:sz w:val="18"/>
      <w:szCs w:val="18"/>
    </w:rPr>
  </w:style>
  <w:style w:type="paragraph" w:styleId="13">
    <w:name w:val="header"/>
    <w:basedOn w:val="1"/>
    <w:link w:val="31"/>
    <w:uiPriority w:val="99"/>
    <w:pPr>
      <w:pBdr>
        <w:bottom w:val="single" w:color="auto" w:sz="6" w:space="1"/>
      </w:pBdr>
      <w:tabs>
        <w:tab w:val="center" w:pos="4153"/>
        <w:tab w:val="right" w:pos="8306"/>
      </w:tabs>
      <w:snapToGrid w:val="0"/>
      <w:jc w:val="center"/>
    </w:pPr>
    <w:rPr>
      <w:kern w:val="2"/>
      <w:sz w:val="18"/>
      <w:szCs w:val="18"/>
    </w:rPr>
  </w:style>
  <w:style w:type="paragraph" w:styleId="14">
    <w:name w:val="Subtitle"/>
    <w:basedOn w:val="1"/>
    <w:next w:val="1"/>
    <w:link w:val="44"/>
    <w:qFormat/>
    <w:uiPriority w:val="11"/>
    <w:pPr>
      <w:spacing w:after="60"/>
      <w:jc w:val="center"/>
      <w:outlineLvl w:val="1"/>
    </w:pPr>
    <w:rPr>
      <w:rFonts w:ascii="Cambria" w:hAnsi="Cambria"/>
    </w:rPr>
  </w:style>
  <w:style w:type="paragraph" w:styleId="15">
    <w:name w:val="Normal (Web)"/>
    <w:basedOn w:val="1"/>
    <w:uiPriority w:val="0"/>
    <w:pPr>
      <w:spacing w:before="100" w:beforeAutospacing="1" w:after="100" w:afterAutospacing="1"/>
    </w:pPr>
    <w:rPr>
      <w:rFonts w:ascii="宋体" w:hAnsi="宋体" w:cs="宋体"/>
    </w:rPr>
  </w:style>
  <w:style w:type="paragraph" w:styleId="16">
    <w:name w:val="Title"/>
    <w:basedOn w:val="1"/>
    <w:next w:val="1"/>
    <w:link w:val="43"/>
    <w:qFormat/>
    <w:uiPriority w:val="10"/>
    <w:pPr>
      <w:spacing w:before="240" w:after="60"/>
      <w:jc w:val="center"/>
      <w:outlineLvl w:val="0"/>
    </w:pPr>
    <w:rPr>
      <w:rFonts w:ascii="Cambria" w:hAnsi="Cambria"/>
      <w:b/>
      <w:bCs/>
      <w:kern w:val="28"/>
      <w:sz w:val="32"/>
      <w:szCs w:val="32"/>
    </w:rPr>
  </w:style>
  <w:style w:type="character" w:styleId="19">
    <w:name w:val="Strong"/>
    <w:qFormat/>
    <w:uiPriority w:val="22"/>
    <w:rPr>
      <w:b/>
      <w:bCs/>
    </w:rPr>
  </w:style>
  <w:style w:type="character" w:styleId="20">
    <w:name w:val="Emphasis"/>
    <w:qFormat/>
    <w:uiPriority w:val="20"/>
    <w:rPr>
      <w:rFonts w:ascii="Calibri" w:hAnsi="Calibri"/>
      <w:b/>
      <w:i/>
      <w:iCs/>
    </w:rPr>
  </w:style>
  <w:style w:type="paragraph" w:customStyle="1" w:styleId="21">
    <w:name w:val="style11"/>
    <w:basedOn w:val="1"/>
    <w:uiPriority w:val="0"/>
    <w:pPr>
      <w:spacing w:before="100" w:beforeAutospacing="1" w:after="100" w:afterAutospacing="1"/>
    </w:pPr>
    <w:rPr>
      <w:rFonts w:ascii="宋体" w:hAnsi="宋体" w:cs="宋体"/>
    </w:rPr>
  </w:style>
  <w:style w:type="paragraph" w:customStyle="1" w:styleId="22">
    <w:name w:val="汇编正文"/>
    <w:basedOn w:val="1"/>
    <w:uiPriority w:val="0"/>
    <w:pPr>
      <w:numPr>
        <w:ilvl w:val="0"/>
        <w:numId w:val="1"/>
      </w:numPr>
      <w:tabs>
        <w:tab w:val="left" w:pos="0"/>
      </w:tabs>
      <w:adjustRightInd w:val="0"/>
      <w:snapToGrid w:val="0"/>
      <w:spacing w:line="360" w:lineRule="auto"/>
    </w:pPr>
    <w:rPr>
      <w:rFonts w:ascii="仿宋_GB2312" w:hAnsi="宋体" w:eastAsia="仿宋_GB2312"/>
      <w:color w:val="000000"/>
      <w:sz w:val="32"/>
      <w:szCs w:val="32"/>
    </w:rPr>
  </w:style>
  <w:style w:type="paragraph" w:customStyle="1" w:styleId="23">
    <w:name w:val="无间隔1"/>
    <w:basedOn w:val="1"/>
    <w:qFormat/>
    <w:uiPriority w:val="1"/>
    <w:rPr>
      <w:szCs w:val="32"/>
    </w:rPr>
  </w:style>
  <w:style w:type="paragraph" w:customStyle="1" w:styleId="24">
    <w:name w:val="列出段落1"/>
    <w:basedOn w:val="1"/>
    <w:qFormat/>
    <w:uiPriority w:val="34"/>
    <w:pPr>
      <w:ind w:left="720"/>
      <w:contextualSpacing/>
    </w:pPr>
  </w:style>
  <w:style w:type="paragraph" w:customStyle="1" w:styleId="25">
    <w:name w:val="引用1"/>
    <w:basedOn w:val="1"/>
    <w:next w:val="1"/>
    <w:link w:val="45"/>
    <w:qFormat/>
    <w:uiPriority w:val="29"/>
    <w:rPr>
      <w:i/>
    </w:rPr>
  </w:style>
  <w:style w:type="paragraph" w:customStyle="1" w:styleId="26">
    <w:name w:val="明显引用1"/>
    <w:basedOn w:val="1"/>
    <w:next w:val="1"/>
    <w:link w:val="46"/>
    <w:qFormat/>
    <w:uiPriority w:val="30"/>
    <w:pPr>
      <w:ind w:left="720" w:right="720"/>
    </w:pPr>
    <w:rPr>
      <w:b/>
      <w:i/>
      <w:szCs w:val="22"/>
    </w:rPr>
  </w:style>
  <w:style w:type="paragraph" w:customStyle="1" w:styleId="27">
    <w:name w:val="TOC 标题1"/>
    <w:basedOn w:val="2"/>
    <w:next w:val="1"/>
    <w:semiHidden/>
    <w:unhideWhenUsed/>
    <w:qFormat/>
    <w:uiPriority w:val="39"/>
    <w:pPr>
      <w:outlineLvl w:val="9"/>
    </w:pPr>
  </w:style>
  <w:style w:type="paragraph" w:customStyle="1" w:styleId="28">
    <w:name w:val="WG标题2"/>
    <w:basedOn w:val="1"/>
    <w:uiPriority w:val="0"/>
    <w:pPr>
      <w:widowControl w:val="0"/>
      <w:tabs>
        <w:tab w:val="left" w:pos="900"/>
      </w:tabs>
      <w:spacing w:line="360" w:lineRule="auto"/>
      <w:ind w:firstLine="200" w:firstLineChars="200"/>
      <w:jc w:val="both"/>
      <w:outlineLvl w:val="1"/>
    </w:pPr>
    <w:rPr>
      <w:rFonts w:ascii="仿宋_GB2312" w:hAnsi="Times New Roman" w:eastAsia="仿宋_GB2312"/>
      <w:b/>
      <w:bCs/>
      <w:kern w:val="2"/>
      <w:sz w:val="28"/>
      <w:szCs w:val="32"/>
    </w:rPr>
  </w:style>
  <w:style w:type="paragraph" w:customStyle="1" w:styleId="29">
    <w:name w:val="修订1"/>
    <w:hidden/>
    <w:semiHidden/>
    <w:uiPriority w:val="99"/>
    <w:rPr>
      <w:rFonts w:ascii="Calibri" w:hAnsi="Calibri" w:eastAsia="宋体" w:cs="Calibri"/>
      <w:sz w:val="24"/>
      <w:szCs w:val="24"/>
      <w:lang w:val="en-US" w:eastAsia="zh-CN" w:bidi="ar-SA"/>
    </w:rPr>
  </w:style>
  <w:style w:type="character" w:customStyle="1" w:styleId="30">
    <w:name w:val="style1"/>
    <w:basedOn w:val="18"/>
    <w:uiPriority w:val="0"/>
  </w:style>
  <w:style w:type="character" w:customStyle="1" w:styleId="31">
    <w:name w:val="页眉 Char"/>
    <w:link w:val="13"/>
    <w:uiPriority w:val="99"/>
    <w:rPr>
      <w:kern w:val="2"/>
      <w:sz w:val="18"/>
      <w:szCs w:val="18"/>
    </w:rPr>
  </w:style>
  <w:style w:type="character" w:customStyle="1" w:styleId="32">
    <w:name w:val="页脚 Char"/>
    <w:link w:val="12"/>
    <w:uiPriority w:val="99"/>
    <w:rPr>
      <w:kern w:val="2"/>
      <w:sz w:val="18"/>
      <w:szCs w:val="18"/>
    </w:rPr>
  </w:style>
  <w:style w:type="character" w:customStyle="1" w:styleId="33">
    <w:name w:val="汇编正文 Char Char"/>
    <w:uiPriority w:val="0"/>
    <w:rPr>
      <w:rFonts w:ascii="宋体" w:hAnsi="宋体"/>
      <w:kern w:val="2"/>
      <w:sz w:val="21"/>
      <w:szCs w:val="28"/>
    </w:rPr>
  </w:style>
  <w:style w:type="character" w:customStyle="1" w:styleId="34">
    <w:name w:val="标题 1 Char"/>
    <w:link w:val="2"/>
    <w:uiPriority w:val="9"/>
    <w:rPr>
      <w:rFonts w:ascii="Cambria" w:hAnsi="Cambria" w:eastAsia="宋体"/>
      <w:b/>
      <w:bCs/>
      <w:kern w:val="32"/>
      <w:sz w:val="32"/>
      <w:szCs w:val="32"/>
    </w:rPr>
  </w:style>
  <w:style w:type="character" w:customStyle="1" w:styleId="35">
    <w:name w:val="标题 2 Char"/>
    <w:link w:val="3"/>
    <w:semiHidden/>
    <w:uiPriority w:val="9"/>
    <w:rPr>
      <w:rFonts w:ascii="Cambria" w:hAnsi="Cambria" w:eastAsia="宋体"/>
      <w:b/>
      <w:bCs/>
      <w:i/>
      <w:iCs/>
      <w:sz w:val="28"/>
      <w:szCs w:val="28"/>
    </w:rPr>
  </w:style>
  <w:style w:type="character" w:customStyle="1" w:styleId="36">
    <w:name w:val="标题 3 Char"/>
    <w:link w:val="4"/>
    <w:semiHidden/>
    <w:uiPriority w:val="9"/>
    <w:rPr>
      <w:rFonts w:ascii="Cambria" w:hAnsi="Cambria" w:eastAsia="宋体"/>
      <w:b/>
      <w:bCs/>
      <w:sz w:val="26"/>
      <w:szCs w:val="26"/>
    </w:rPr>
  </w:style>
  <w:style w:type="character" w:customStyle="1" w:styleId="37">
    <w:name w:val="标题 4 Char"/>
    <w:link w:val="5"/>
    <w:semiHidden/>
    <w:uiPriority w:val="9"/>
    <w:rPr>
      <w:b/>
      <w:bCs/>
      <w:sz w:val="28"/>
      <w:szCs w:val="28"/>
    </w:rPr>
  </w:style>
  <w:style w:type="character" w:customStyle="1" w:styleId="38">
    <w:name w:val="标题 5 Char"/>
    <w:link w:val="6"/>
    <w:semiHidden/>
    <w:uiPriority w:val="9"/>
    <w:rPr>
      <w:b/>
      <w:bCs/>
      <w:i/>
      <w:iCs/>
      <w:sz w:val="26"/>
      <w:szCs w:val="26"/>
    </w:rPr>
  </w:style>
  <w:style w:type="character" w:customStyle="1" w:styleId="39">
    <w:name w:val="标题 6 Char"/>
    <w:link w:val="7"/>
    <w:semiHidden/>
    <w:uiPriority w:val="9"/>
    <w:rPr>
      <w:b/>
      <w:bCs/>
    </w:rPr>
  </w:style>
  <w:style w:type="character" w:customStyle="1" w:styleId="40">
    <w:name w:val="标题 7 Char"/>
    <w:link w:val="8"/>
    <w:semiHidden/>
    <w:uiPriority w:val="9"/>
    <w:rPr>
      <w:sz w:val="24"/>
      <w:szCs w:val="24"/>
    </w:rPr>
  </w:style>
  <w:style w:type="character" w:customStyle="1" w:styleId="41">
    <w:name w:val="标题 8 Char"/>
    <w:link w:val="9"/>
    <w:semiHidden/>
    <w:uiPriority w:val="9"/>
    <w:rPr>
      <w:i/>
      <w:iCs/>
      <w:sz w:val="24"/>
      <w:szCs w:val="24"/>
    </w:rPr>
  </w:style>
  <w:style w:type="character" w:customStyle="1" w:styleId="42">
    <w:name w:val="标题 9 Char"/>
    <w:link w:val="10"/>
    <w:semiHidden/>
    <w:uiPriority w:val="9"/>
    <w:rPr>
      <w:rFonts w:ascii="Cambria" w:hAnsi="Cambria" w:eastAsia="宋体"/>
    </w:rPr>
  </w:style>
  <w:style w:type="character" w:customStyle="1" w:styleId="43">
    <w:name w:val="标题 Char"/>
    <w:link w:val="16"/>
    <w:uiPriority w:val="10"/>
    <w:rPr>
      <w:rFonts w:ascii="Cambria" w:hAnsi="Cambria" w:eastAsia="宋体"/>
      <w:b/>
      <w:bCs/>
      <w:kern w:val="28"/>
      <w:sz w:val="32"/>
      <w:szCs w:val="32"/>
    </w:rPr>
  </w:style>
  <w:style w:type="character" w:customStyle="1" w:styleId="44">
    <w:name w:val="副标题 Char"/>
    <w:link w:val="14"/>
    <w:uiPriority w:val="11"/>
    <w:rPr>
      <w:rFonts w:ascii="Cambria" w:hAnsi="Cambria" w:eastAsia="宋体"/>
      <w:sz w:val="24"/>
      <w:szCs w:val="24"/>
    </w:rPr>
  </w:style>
  <w:style w:type="character" w:customStyle="1" w:styleId="45">
    <w:name w:val="引用 Char"/>
    <w:link w:val="25"/>
    <w:uiPriority w:val="29"/>
    <w:rPr>
      <w:i/>
      <w:sz w:val="24"/>
      <w:szCs w:val="24"/>
    </w:rPr>
  </w:style>
  <w:style w:type="character" w:customStyle="1" w:styleId="46">
    <w:name w:val="明显引用 Char"/>
    <w:link w:val="26"/>
    <w:uiPriority w:val="30"/>
    <w:rPr>
      <w:b/>
      <w:i/>
      <w:sz w:val="24"/>
    </w:rPr>
  </w:style>
  <w:style w:type="character" w:customStyle="1" w:styleId="47">
    <w:name w:val="不明显强调1"/>
    <w:qFormat/>
    <w:uiPriority w:val="19"/>
    <w:rPr>
      <w:i/>
      <w:color w:val="5A5A5A"/>
    </w:rPr>
  </w:style>
  <w:style w:type="character" w:customStyle="1" w:styleId="48">
    <w:name w:val="明显强调1"/>
    <w:qFormat/>
    <w:uiPriority w:val="21"/>
    <w:rPr>
      <w:b/>
      <w:i/>
      <w:sz w:val="24"/>
      <w:szCs w:val="24"/>
      <w:u w:val="single"/>
    </w:rPr>
  </w:style>
  <w:style w:type="character" w:customStyle="1" w:styleId="49">
    <w:name w:val="不明显参考1"/>
    <w:qFormat/>
    <w:uiPriority w:val="31"/>
    <w:rPr>
      <w:sz w:val="24"/>
      <w:szCs w:val="24"/>
      <w:u w:val="single"/>
    </w:rPr>
  </w:style>
  <w:style w:type="character" w:customStyle="1" w:styleId="50">
    <w:name w:val="明显参考1"/>
    <w:qFormat/>
    <w:uiPriority w:val="32"/>
    <w:rPr>
      <w:b/>
      <w:sz w:val="24"/>
      <w:u w:val="single"/>
    </w:rPr>
  </w:style>
  <w:style w:type="character" w:customStyle="1" w:styleId="51">
    <w:name w:val="书籍标题1"/>
    <w:qFormat/>
    <w:uiPriority w:val="33"/>
    <w:rPr>
      <w:rFonts w:ascii="Cambria" w:hAnsi="Cambria" w:eastAsia="宋体"/>
      <w:b/>
      <w:i/>
      <w:sz w:val="24"/>
      <w:szCs w:val="24"/>
    </w:rPr>
  </w:style>
  <w:style w:type="character" w:customStyle="1" w:styleId="52">
    <w:name w:val="批注框文本 Char"/>
    <w:link w:val="11"/>
    <w:semiHidden/>
    <w:uiPriority w:val="99"/>
    <w:rPr>
      <w:sz w:val="18"/>
      <w:szCs w:val="18"/>
    </w:rPr>
  </w:style>
  <w:style w:type="character" w:customStyle="1" w:styleId="53">
    <w:name w:val="页眉 Char1"/>
    <w:semiHidden/>
    <w:uiPriority w:val="99"/>
    <w:rPr>
      <w:sz w:val="18"/>
      <w:szCs w:val="18"/>
    </w:rPr>
  </w:style>
  <w:style w:type="character" w:customStyle="1" w:styleId="54">
    <w:name w:val="页脚 Char1"/>
    <w:semiHidden/>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325C5E-9B05-4AF1-9A98-BB3DEA49938F}">
  <ds:schemaRefs/>
</ds:datastoreItem>
</file>

<file path=docProps/app.xml><?xml version="1.0" encoding="utf-8"?>
<Properties xmlns="http://schemas.openxmlformats.org/officeDocument/2006/extended-properties" xmlns:vt="http://schemas.openxmlformats.org/officeDocument/2006/docPropsVTypes">
  <Template>Normal</Template>
  <Pages>20</Pages>
  <Words>1503</Words>
  <Characters>8570</Characters>
  <Lines>71</Lines>
  <Paragraphs>20</Paragraphs>
  <TotalTime>229</TotalTime>
  <ScaleCrop>false</ScaleCrop>
  <LinksUpToDate>false</LinksUpToDate>
  <CharactersWithSpaces>10053</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2014-10-15T07:36:00Z</dcterms:created>
  <dc:creator>ljg</dc:creator>
  <cp:lastModifiedBy>辉</cp:lastModifiedBy>
  <cp:lastPrinted>2014-10-15T09:07:00Z</cp:lastPrinted>
  <dcterms:modified xsi:type="dcterms:W3CDTF">2024-04-24T08:14:05Z</dcterms:modified>
  <dc:title>铁路建设工程质量管理及监督办法</dc:title>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8DF089D3D5B5498DADBF22B1B7B6EA23_12</vt:lpwstr>
  </property>
</Properties>
</file>