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62B" w:rsidRPr="00640300" w:rsidRDefault="002A562B" w:rsidP="002A562B">
      <w:pPr>
        <w:jc w:val="center"/>
        <w:rPr>
          <w:rFonts w:ascii="黑体" w:eastAsia="黑体" w:hAnsi="黑体"/>
          <w:b/>
          <w:sz w:val="36"/>
          <w:szCs w:val="36"/>
        </w:rPr>
      </w:pPr>
      <w:bookmarkStart w:id="0" w:name="_GoBack"/>
      <w:bookmarkEnd w:id="0"/>
      <w:r w:rsidRPr="00640300">
        <w:rPr>
          <w:rFonts w:ascii="黑体" w:eastAsia="黑体" w:hAnsi="黑体" w:hint="eastAsia"/>
          <w:b/>
          <w:sz w:val="36"/>
          <w:szCs w:val="36"/>
        </w:rPr>
        <w:t>2013～2014年度铁路优质工程奖</w:t>
      </w:r>
      <w:r w:rsidR="005C7702" w:rsidRPr="00640300">
        <w:rPr>
          <w:rFonts w:ascii="黑体" w:eastAsia="黑体" w:hAnsi="黑体" w:hint="eastAsia"/>
          <w:b/>
          <w:sz w:val="36"/>
          <w:szCs w:val="36"/>
        </w:rPr>
        <w:t>名单</w:t>
      </w:r>
    </w:p>
    <w:p w:rsidR="002A562B" w:rsidRDefault="002A562B" w:rsidP="002A562B">
      <w:pPr>
        <w:rPr>
          <w:rFonts w:ascii="宋体" w:hAnsi="宋体" w:cs="宋体"/>
          <w:kern w:val="0"/>
          <w:sz w:val="28"/>
          <w:szCs w:val="28"/>
        </w:rPr>
      </w:pPr>
      <w:r>
        <w:rPr>
          <w:rFonts w:ascii="宋体" w:hAnsi="宋体" w:hint="eastAsia"/>
          <w:b/>
          <w:szCs w:val="21"/>
        </w:rPr>
        <w:t>.</w:t>
      </w:r>
    </w:p>
    <w:tbl>
      <w:tblPr>
        <w:tblW w:w="8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408"/>
        <w:gridCol w:w="7"/>
        <w:gridCol w:w="3939"/>
        <w:gridCol w:w="1620"/>
      </w:tblGrid>
      <w:tr w:rsidR="002A562B" w:rsidRPr="00B6528F" w:rsidTr="00D91A74">
        <w:trPr>
          <w:cantSplit/>
          <w:trHeight w:val="354"/>
          <w:tblHeader/>
          <w:jc w:val="center"/>
        </w:trPr>
        <w:tc>
          <w:tcPr>
            <w:tcW w:w="562" w:type="dxa"/>
            <w:vAlign w:val="center"/>
          </w:tcPr>
          <w:p w:rsidR="002A562B" w:rsidRPr="00B6528F" w:rsidRDefault="002A562B" w:rsidP="003F3062">
            <w:pPr>
              <w:adjustRightInd w:val="0"/>
              <w:snapToGrid w:val="0"/>
              <w:jc w:val="center"/>
              <w:rPr>
                <w:rFonts w:ascii="宋体" w:hAnsi="宋体"/>
                <w:b/>
                <w:szCs w:val="21"/>
              </w:rPr>
            </w:pPr>
            <w:r w:rsidRPr="00B6528F">
              <w:rPr>
                <w:rFonts w:ascii="宋体" w:hAnsi="宋体" w:hint="eastAsia"/>
                <w:b/>
                <w:szCs w:val="21"/>
              </w:rPr>
              <w:t>序号</w:t>
            </w:r>
          </w:p>
        </w:tc>
        <w:tc>
          <w:tcPr>
            <w:tcW w:w="2415" w:type="dxa"/>
            <w:gridSpan w:val="2"/>
            <w:vAlign w:val="center"/>
          </w:tcPr>
          <w:p w:rsidR="002A562B" w:rsidRPr="00B6528F" w:rsidRDefault="002A562B" w:rsidP="003F3062">
            <w:pPr>
              <w:adjustRightInd w:val="0"/>
              <w:snapToGrid w:val="0"/>
              <w:ind w:rightChars="-51" w:right="-107"/>
              <w:jc w:val="center"/>
              <w:rPr>
                <w:rFonts w:ascii="宋体" w:hAnsi="宋体"/>
                <w:b/>
                <w:szCs w:val="21"/>
              </w:rPr>
            </w:pPr>
            <w:r w:rsidRPr="00B6528F">
              <w:rPr>
                <w:rFonts w:ascii="宋体" w:hAnsi="宋体" w:hint="eastAsia"/>
                <w:b/>
                <w:szCs w:val="21"/>
              </w:rPr>
              <w:t>工程名称</w:t>
            </w:r>
          </w:p>
        </w:tc>
        <w:tc>
          <w:tcPr>
            <w:tcW w:w="3939" w:type="dxa"/>
            <w:vAlign w:val="center"/>
          </w:tcPr>
          <w:p w:rsidR="002A562B" w:rsidRPr="00B6528F" w:rsidRDefault="002A562B" w:rsidP="003F3062">
            <w:pPr>
              <w:tabs>
                <w:tab w:val="left" w:pos="2835"/>
              </w:tabs>
              <w:adjustRightInd w:val="0"/>
              <w:snapToGrid w:val="0"/>
              <w:ind w:leftChars="6" w:left="13"/>
              <w:jc w:val="center"/>
              <w:rPr>
                <w:rFonts w:ascii="宋体" w:hAnsi="宋体"/>
                <w:b/>
                <w:szCs w:val="21"/>
              </w:rPr>
            </w:pPr>
            <w:r w:rsidRPr="00B6528F">
              <w:rPr>
                <w:rFonts w:ascii="宋体" w:hAnsi="宋体" w:hint="eastAsia"/>
                <w:b/>
                <w:szCs w:val="21"/>
              </w:rPr>
              <w:t>申报单位</w:t>
            </w:r>
          </w:p>
        </w:tc>
        <w:tc>
          <w:tcPr>
            <w:tcW w:w="1620" w:type="dxa"/>
            <w:vAlign w:val="center"/>
          </w:tcPr>
          <w:p w:rsidR="002A562B" w:rsidRPr="00B6528F" w:rsidRDefault="00B9122E" w:rsidP="00B9122E">
            <w:pPr>
              <w:adjustRightInd w:val="0"/>
              <w:snapToGrid w:val="0"/>
              <w:jc w:val="center"/>
              <w:rPr>
                <w:rFonts w:ascii="宋体" w:hAnsi="宋体"/>
                <w:b/>
                <w:szCs w:val="21"/>
              </w:rPr>
            </w:pPr>
            <w:r>
              <w:rPr>
                <w:rFonts w:ascii="宋体" w:hAnsi="宋体" w:hint="eastAsia"/>
                <w:b/>
                <w:szCs w:val="21"/>
              </w:rPr>
              <w:t>评奖</w:t>
            </w:r>
            <w:r w:rsidR="002A562B">
              <w:rPr>
                <w:rFonts w:ascii="宋体" w:hAnsi="宋体" w:hint="eastAsia"/>
                <w:b/>
                <w:szCs w:val="21"/>
              </w:rPr>
              <w:t>等级</w:t>
            </w:r>
          </w:p>
        </w:tc>
      </w:tr>
      <w:tr w:rsidR="00BC7736" w:rsidRPr="00B6528F" w:rsidTr="00EB70A9">
        <w:trPr>
          <w:cantSplit/>
          <w:trHeight w:val="454"/>
          <w:jc w:val="center"/>
        </w:trPr>
        <w:tc>
          <w:tcPr>
            <w:tcW w:w="8536" w:type="dxa"/>
            <w:gridSpan w:val="5"/>
            <w:vAlign w:val="center"/>
          </w:tcPr>
          <w:p w:rsidR="00BC7736" w:rsidRPr="00BC7736" w:rsidRDefault="00BC7736" w:rsidP="000164CA">
            <w:pPr>
              <w:adjustRightInd w:val="0"/>
              <w:snapToGrid w:val="0"/>
              <w:spacing w:line="276" w:lineRule="auto"/>
              <w:jc w:val="center"/>
              <w:rPr>
                <w:rFonts w:ascii="宋体" w:hAnsi="宋体" w:cs="宋体"/>
                <w:b/>
                <w:szCs w:val="21"/>
              </w:rPr>
            </w:pPr>
            <w:r w:rsidRPr="00BC7736">
              <w:rPr>
                <w:rFonts w:ascii="宋体" w:hAnsi="宋体" w:cs="宋体" w:hint="eastAsia"/>
                <w:b/>
                <w:szCs w:val="21"/>
              </w:rPr>
              <w:t>一等奖</w:t>
            </w:r>
            <w:r w:rsidRPr="00BC7736">
              <w:rPr>
                <w:rFonts w:ascii="宋体" w:hAnsi="宋体" w:cs="宋体"/>
                <w:b/>
                <w:szCs w:val="21"/>
              </w:rPr>
              <w:t>（</w:t>
            </w:r>
            <w:r w:rsidRPr="00BC7736">
              <w:rPr>
                <w:rFonts w:ascii="宋体" w:hAnsi="宋体" w:cs="宋体" w:hint="eastAsia"/>
                <w:b/>
                <w:szCs w:val="21"/>
              </w:rPr>
              <w:t>21</w:t>
            </w:r>
            <w:r w:rsidR="000164CA">
              <w:rPr>
                <w:rFonts w:ascii="宋体" w:hAnsi="宋体" w:cs="宋体" w:hint="eastAsia"/>
                <w:b/>
                <w:szCs w:val="21"/>
              </w:rPr>
              <w:t>项</w:t>
            </w:r>
            <w:r w:rsidRPr="00BC7736">
              <w:rPr>
                <w:rFonts w:ascii="宋体" w:hAnsi="宋体" w:cs="宋体"/>
                <w:b/>
                <w:szCs w:val="21"/>
              </w:rPr>
              <w:t>）</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cs="宋体"/>
                <w:szCs w:val="21"/>
              </w:rPr>
            </w:pPr>
            <w:r>
              <w:rPr>
                <w:rFonts w:ascii="宋体" w:hAnsi="宋体" w:cs="宋体" w:hint="eastAsia"/>
                <w:szCs w:val="21"/>
              </w:rPr>
              <w:t>1</w:t>
            </w:r>
          </w:p>
        </w:tc>
        <w:tc>
          <w:tcPr>
            <w:tcW w:w="2415" w:type="dxa"/>
            <w:gridSpan w:val="2"/>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 xml:space="preserve">广深港客运专线广深段轨道工程 </w:t>
            </w:r>
          </w:p>
        </w:tc>
        <w:tc>
          <w:tcPr>
            <w:tcW w:w="3939" w:type="dxa"/>
            <w:vAlign w:val="center"/>
          </w:tcPr>
          <w:p w:rsidR="00352C39" w:rsidRPr="00B6528F" w:rsidRDefault="00352C39" w:rsidP="00352C39">
            <w:pPr>
              <w:adjustRightInd w:val="0"/>
              <w:snapToGrid w:val="0"/>
              <w:rPr>
                <w:rFonts w:ascii="宋体" w:hAnsi="宋体" w:cs="宋体"/>
                <w:szCs w:val="21"/>
              </w:rPr>
            </w:pPr>
            <w:r>
              <w:rPr>
                <w:rFonts w:ascii="宋体" w:hAnsi="宋体" w:hint="eastAsia"/>
                <w:szCs w:val="21"/>
              </w:rPr>
              <w:t>中铁一局集团</w:t>
            </w:r>
            <w:r w:rsidRPr="00B6528F">
              <w:rPr>
                <w:rFonts w:ascii="宋体" w:hAnsi="宋体" w:hint="eastAsia"/>
                <w:szCs w:val="21"/>
              </w:rPr>
              <w:t>有限公司</w:t>
            </w:r>
          </w:p>
        </w:tc>
        <w:tc>
          <w:tcPr>
            <w:tcW w:w="1620" w:type="dxa"/>
            <w:vAlign w:val="center"/>
          </w:tcPr>
          <w:p w:rsidR="00352C39" w:rsidRPr="00B6528F" w:rsidRDefault="00352C39" w:rsidP="00352C39">
            <w:pPr>
              <w:adjustRightInd w:val="0"/>
              <w:snapToGrid w:val="0"/>
              <w:spacing w:line="276" w:lineRule="auto"/>
              <w:jc w:val="center"/>
              <w:rPr>
                <w:rFonts w:ascii="宋体" w:hAnsi="宋体" w:cs="宋体"/>
                <w:szCs w:val="21"/>
              </w:rPr>
            </w:pPr>
            <w:r w:rsidRPr="00B6528F">
              <w:rPr>
                <w:rFonts w:ascii="宋体" w:hAnsi="宋体" w:cs="宋体"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2</w:t>
            </w:r>
          </w:p>
        </w:tc>
        <w:tc>
          <w:tcPr>
            <w:tcW w:w="2415"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新建铁路石家庄至武汉客运专线河北段SZ-1标铺架工程</w:t>
            </w:r>
          </w:p>
        </w:tc>
        <w:tc>
          <w:tcPr>
            <w:tcW w:w="3939" w:type="dxa"/>
            <w:vAlign w:val="center"/>
          </w:tcPr>
          <w:p w:rsidR="00352C39" w:rsidRPr="00B6528F" w:rsidRDefault="00352C39" w:rsidP="00352C39">
            <w:pPr>
              <w:adjustRightInd w:val="0"/>
              <w:snapToGrid w:val="0"/>
              <w:jc w:val="left"/>
              <w:rPr>
                <w:rFonts w:ascii="宋体" w:hAnsi="宋体"/>
                <w:szCs w:val="21"/>
              </w:rPr>
            </w:pPr>
            <w:r w:rsidRPr="00B6528F">
              <w:rPr>
                <w:rFonts w:ascii="宋体" w:hAnsi="宋体" w:hint="eastAsia"/>
                <w:szCs w:val="21"/>
              </w:rPr>
              <w:t xml:space="preserve">中铁二局股份有限公司                </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B6528F" w:rsidTr="00A940CA">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cs="宋体"/>
                <w:szCs w:val="21"/>
              </w:rPr>
            </w:pPr>
            <w:r>
              <w:rPr>
                <w:rFonts w:ascii="宋体" w:hAnsi="宋体" w:cs="宋体" w:hint="eastAsia"/>
                <w:szCs w:val="21"/>
              </w:rPr>
              <w:t>3</w:t>
            </w:r>
          </w:p>
        </w:tc>
        <w:tc>
          <w:tcPr>
            <w:tcW w:w="2415" w:type="dxa"/>
            <w:gridSpan w:val="2"/>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新建哈大铁路客运专线鞍辽特大桥</w:t>
            </w:r>
          </w:p>
        </w:tc>
        <w:tc>
          <w:tcPr>
            <w:tcW w:w="3939" w:type="dxa"/>
            <w:vAlign w:val="center"/>
          </w:tcPr>
          <w:p w:rsidR="00352C39" w:rsidRPr="00A42959" w:rsidRDefault="00352C39" w:rsidP="00352C39">
            <w:pPr>
              <w:adjustRightInd w:val="0"/>
              <w:snapToGrid w:val="0"/>
              <w:rPr>
                <w:rFonts w:ascii="宋体" w:hAnsi="宋体"/>
                <w:szCs w:val="21"/>
              </w:rPr>
            </w:pPr>
            <w:r w:rsidRPr="00B6528F">
              <w:rPr>
                <w:rFonts w:ascii="宋体" w:hAnsi="宋体" w:hint="eastAsia"/>
                <w:szCs w:val="21"/>
              </w:rPr>
              <w:t xml:space="preserve">中铁二局股份有限公司 </w:t>
            </w:r>
          </w:p>
        </w:tc>
        <w:tc>
          <w:tcPr>
            <w:tcW w:w="1620" w:type="dxa"/>
            <w:vAlign w:val="center"/>
          </w:tcPr>
          <w:p w:rsidR="00352C39" w:rsidRPr="00B6528F" w:rsidRDefault="00352C39" w:rsidP="00352C39">
            <w:pPr>
              <w:jc w:val="center"/>
              <w:rPr>
                <w:szCs w:val="21"/>
              </w:rPr>
            </w:pPr>
            <w:r w:rsidRPr="00B6528F">
              <w:rPr>
                <w:rFonts w:ascii="宋体" w:hAnsi="宋体" w:cs="宋体"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4</w:t>
            </w:r>
          </w:p>
        </w:tc>
        <w:tc>
          <w:tcPr>
            <w:tcW w:w="2415"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郑州黄河公铁两用桥（QL-1标）</w:t>
            </w:r>
          </w:p>
        </w:tc>
        <w:tc>
          <w:tcPr>
            <w:tcW w:w="3939" w:type="dxa"/>
            <w:vAlign w:val="center"/>
          </w:tcPr>
          <w:p w:rsidR="00352C39" w:rsidRPr="00B6528F" w:rsidRDefault="00352C39" w:rsidP="00352C39">
            <w:pPr>
              <w:adjustRightInd w:val="0"/>
              <w:snapToGrid w:val="0"/>
              <w:jc w:val="left"/>
              <w:rPr>
                <w:rFonts w:ascii="宋体" w:hAnsi="宋体"/>
                <w:szCs w:val="21"/>
              </w:rPr>
            </w:pPr>
            <w:r w:rsidRPr="00B6528F">
              <w:rPr>
                <w:rFonts w:ascii="宋体" w:hAnsi="宋体" w:hint="eastAsia"/>
                <w:szCs w:val="21"/>
              </w:rPr>
              <w:t>中铁大桥局股份有限公司</w:t>
            </w:r>
          </w:p>
          <w:p w:rsidR="00352C39" w:rsidRPr="00B6528F" w:rsidRDefault="00352C39" w:rsidP="00352C39">
            <w:pPr>
              <w:adjustRightInd w:val="0"/>
              <w:snapToGrid w:val="0"/>
              <w:jc w:val="left"/>
              <w:rPr>
                <w:rFonts w:ascii="宋体" w:hAnsi="宋体"/>
                <w:szCs w:val="21"/>
              </w:rPr>
            </w:pPr>
            <w:r w:rsidRPr="00B6528F">
              <w:rPr>
                <w:rFonts w:ascii="宋体" w:hAnsi="宋体" w:hint="eastAsia"/>
                <w:szCs w:val="21"/>
              </w:rPr>
              <w:t>中铁七局集团有限公司</w:t>
            </w:r>
          </w:p>
          <w:p w:rsidR="00352C39" w:rsidRPr="00B6528F" w:rsidRDefault="00352C39" w:rsidP="00352C39">
            <w:pPr>
              <w:adjustRightInd w:val="0"/>
              <w:snapToGrid w:val="0"/>
              <w:jc w:val="left"/>
              <w:rPr>
                <w:rFonts w:ascii="宋体" w:hAnsi="宋体"/>
                <w:szCs w:val="21"/>
              </w:rPr>
            </w:pPr>
            <w:r w:rsidRPr="00B6528F">
              <w:rPr>
                <w:rFonts w:ascii="宋体" w:hAnsi="宋体" w:hint="eastAsia"/>
                <w:szCs w:val="21"/>
              </w:rPr>
              <w:t>中交第一公路工程局有限公司</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5</w:t>
            </w:r>
          </w:p>
        </w:tc>
        <w:tc>
          <w:tcPr>
            <w:tcW w:w="2415"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哈大铁路客运专线金州湾2号特大桥</w:t>
            </w:r>
          </w:p>
        </w:tc>
        <w:tc>
          <w:tcPr>
            <w:tcW w:w="3939"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中国铁建大桥工程局集团有限公司</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6</w:t>
            </w:r>
          </w:p>
        </w:tc>
        <w:tc>
          <w:tcPr>
            <w:tcW w:w="2415"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新建石家庄至武汉铁路客运专线（河南段）卫辉卫共特大桥</w:t>
            </w:r>
          </w:p>
        </w:tc>
        <w:tc>
          <w:tcPr>
            <w:tcW w:w="3939"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中铁十九局集团有限公司</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7</w:t>
            </w:r>
          </w:p>
        </w:tc>
        <w:tc>
          <w:tcPr>
            <w:tcW w:w="2415"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海南东环铁路龙滚河双线特大桥</w:t>
            </w:r>
          </w:p>
        </w:tc>
        <w:tc>
          <w:tcPr>
            <w:tcW w:w="3939"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中铁二十五局集团有限公司</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010717" w:rsidTr="00D91A74">
        <w:trPr>
          <w:cantSplit/>
          <w:trHeight w:val="454"/>
          <w:jc w:val="center"/>
        </w:trPr>
        <w:tc>
          <w:tcPr>
            <w:tcW w:w="562" w:type="dxa"/>
            <w:vAlign w:val="center"/>
          </w:tcPr>
          <w:p w:rsidR="00352C39" w:rsidRPr="00010717" w:rsidRDefault="00352C39" w:rsidP="00352C39">
            <w:pPr>
              <w:adjustRightInd w:val="0"/>
              <w:snapToGrid w:val="0"/>
              <w:spacing w:line="276" w:lineRule="auto"/>
              <w:jc w:val="center"/>
              <w:rPr>
                <w:szCs w:val="21"/>
              </w:rPr>
            </w:pPr>
            <w:r>
              <w:rPr>
                <w:rFonts w:hint="eastAsia"/>
                <w:szCs w:val="21"/>
              </w:rPr>
              <w:t>8</w:t>
            </w:r>
          </w:p>
        </w:tc>
        <w:tc>
          <w:tcPr>
            <w:tcW w:w="2415" w:type="dxa"/>
            <w:gridSpan w:val="2"/>
            <w:vAlign w:val="center"/>
          </w:tcPr>
          <w:p w:rsidR="00352C39" w:rsidRPr="00010717" w:rsidRDefault="00352C39" w:rsidP="00352C39">
            <w:pPr>
              <w:adjustRightInd w:val="0"/>
              <w:snapToGrid w:val="0"/>
              <w:rPr>
                <w:rFonts w:ascii="宋体" w:hAnsi="宋体" w:cs="宋体"/>
                <w:szCs w:val="21"/>
              </w:rPr>
            </w:pPr>
            <w:r w:rsidRPr="00010717">
              <w:rPr>
                <w:rFonts w:ascii="宋体" w:hAnsi="宋体" w:hint="eastAsia"/>
                <w:szCs w:val="21"/>
              </w:rPr>
              <w:t>新建杭州钱江铁路新桥</w:t>
            </w:r>
          </w:p>
        </w:tc>
        <w:tc>
          <w:tcPr>
            <w:tcW w:w="3939" w:type="dxa"/>
            <w:vAlign w:val="center"/>
          </w:tcPr>
          <w:p w:rsidR="00352C39" w:rsidRPr="00B21A56" w:rsidRDefault="00352C39" w:rsidP="00352C39">
            <w:pPr>
              <w:adjustRightInd w:val="0"/>
              <w:snapToGrid w:val="0"/>
              <w:jc w:val="left"/>
              <w:rPr>
                <w:rFonts w:ascii="宋体" w:hAnsi="宋体"/>
                <w:szCs w:val="21"/>
              </w:rPr>
            </w:pPr>
            <w:r w:rsidRPr="00010717">
              <w:rPr>
                <w:rFonts w:ascii="宋体" w:hAnsi="宋体" w:hint="eastAsia"/>
                <w:szCs w:val="21"/>
              </w:rPr>
              <w:t xml:space="preserve">中铁大桥局股份有限公司  </w:t>
            </w:r>
          </w:p>
        </w:tc>
        <w:tc>
          <w:tcPr>
            <w:tcW w:w="1620" w:type="dxa"/>
            <w:vAlign w:val="center"/>
          </w:tcPr>
          <w:p w:rsidR="00352C39" w:rsidRPr="00010717" w:rsidRDefault="00352C39" w:rsidP="00352C39">
            <w:pPr>
              <w:jc w:val="center"/>
              <w:rPr>
                <w:szCs w:val="21"/>
              </w:rPr>
            </w:pPr>
            <w:r w:rsidRPr="00010717">
              <w:rPr>
                <w:rFonts w:hint="eastAsia"/>
                <w:szCs w:val="21"/>
              </w:rPr>
              <w:t xml:space="preserve"> </w:t>
            </w:r>
            <w:r w:rsidRPr="00010717">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9</w:t>
            </w:r>
          </w:p>
        </w:tc>
        <w:tc>
          <w:tcPr>
            <w:tcW w:w="2415"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新建铁路厦深线 (福建段)重点工程梁山隧道</w:t>
            </w:r>
          </w:p>
        </w:tc>
        <w:tc>
          <w:tcPr>
            <w:tcW w:w="3939"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中铁十二局集团有限公司</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1</w:t>
            </w:r>
            <w:r>
              <w:rPr>
                <w:szCs w:val="21"/>
              </w:rPr>
              <w:t>0</w:t>
            </w:r>
          </w:p>
        </w:tc>
        <w:tc>
          <w:tcPr>
            <w:tcW w:w="2415"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新建重庆至利川铁路V标万寿山隧道</w:t>
            </w:r>
          </w:p>
        </w:tc>
        <w:tc>
          <w:tcPr>
            <w:tcW w:w="3939"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中铁十八局集团有限公司</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1</w:t>
            </w:r>
            <w:r>
              <w:rPr>
                <w:rFonts w:ascii="宋体" w:hAnsi="宋体"/>
                <w:szCs w:val="21"/>
              </w:rPr>
              <w:t>1</w:t>
            </w:r>
          </w:p>
        </w:tc>
        <w:tc>
          <w:tcPr>
            <w:tcW w:w="2415"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新建向塘至莆田铁路青云山隧道</w:t>
            </w:r>
          </w:p>
        </w:tc>
        <w:tc>
          <w:tcPr>
            <w:tcW w:w="3939"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中铁二十三局集团有限公司</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B6528F" w:rsidTr="00D91A74">
        <w:trPr>
          <w:cantSplit/>
          <w:trHeight w:val="310"/>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1</w:t>
            </w:r>
            <w:r>
              <w:rPr>
                <w:rFonts w:ascii="宋体" w:hAnsi="宋体"/>
                <w:szCs w:val="21"/>
              </w:rPr>
              <w:t>2</w:t>
            </w:r>
          </w:p>
        </w:tc>
        <w:tc>
          <w:tcPr>
            <w:tcW w:w="2408" w:type="dxa"/>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上海调度所运营调度系统工程</w:t>
            </w:r>
          </w:p>
        </w:tc>
        <w:tc>
          <w:tcPr>
            <w:tcW w:w="3946" w:type="dxa"/>
            <w:gridSpan w:val="2"/>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中铁四局集团电气化工程有限公司</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1</w:t>
            </w:r>
            <w:r>
              <w:rPr>
                <w:rFonts w:ascii="宋体" w:hAnsi="宋体"/>
                <w:szCs w:val="21"/>
              </w:rPr>
              <w:t>3</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新建南京至杭州客运专线四电系统集成工程</w:t>
            </w:r>
          </w:p>
        </w:tc>
        <w:tc>
          <w:tcPr>
            <w:tcW w:w="3946" w:type="dxa"/>
            <w:gridSpan w:val="2"/>
            <w:vAlign w:val="center"/>
          </w:tcPr>
          <w:p w:rsidR="00352C39" w:rsidRPr="00B6528F" w:rsidRDefault="00352C39" w:rsidP="00352C39">
            <w:pPr>
              <w:widowControl/>
              <w:rPr>
                <w:rFonts w:ascii="宋体" w:hAnsi="宋体"/>
                <w:szCs w:val="21"/>
              </w:rPr>
            </w:pPr>
            <w:r w:rsidRPr="00B6528F">
              <w:rPr>
                <w:rFonts w:ascii="宋体" w:hAnsi="宋体" w:hint="eastAsia"/>
                <w:szCs w:val="21"/>
              </w:rPr>
              <w:t>中国铁建电气化局集团有限公司</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010717" w:rsidTr="00D91A74">
        <w:trPr>
          <w:cantSplit/>
          <w:trHeight w:val="454"/>
          <w:jc w:val="center"/>
        </w:trPr>
        <w:tc>
          <w:tcPr>
            <w:tcW w:w="562" w:type="dxa"/>
            <w:vAlign w:val="center"/>
          </w:tcPr>
          <w:p w:rsidR="00352C39" w:rsidRPr="00010717" w:rsidRDefault="00352C39" w:rsidP="00352C39">
            <w:pPr>
              <w:adjustRightInd w:val="0"/>
              <w:snapToGrid w:val="0"/>
              <w:spacing w:line="276" w:lineRule="auto"/>
              <w:jc w:val="center"/>
              <w:rPr>
                <w:rFonts w:ascii="宋体"/>
                <w:szCs w:val="21"/>
              </w:rPr>
            </w:pPr>
            <w:r>
              <w:rPr>
                <w:rFonts w:ascii="宋体" w:hint="eastAsia"/>
                <w:szCs w:val="21"/>
              </w:rPr>
              <w:t>1</w:t>
            </w:r>
            <w:r>
              <w:rPr>
                <w:rFonts w:ascii="宋体"/>
                <w:szCs w:val="21"/>
              </w:rPr>
              <w:t>4</w:t>
            </w:r>
          </w:p>
        </w:tc>
        <w:tc>
          <w:tcPr>
            <w:tcW w:w="2415" w:type="dxa"/>
            <w:gridSpan w:val="2"/>
            <w:vAlign w:val="center"/>
          </w:tcPr>
          <w:p w:rsidR="00352C39" w:rsidRPr="00010717" w:rsidRDefault="00352C39" w:rsidP="00352C39">
            <w:pPr>
              <w:adjustRightInd w:val="0"/>
              <w:snapToGrid w:val="0"/>
              <w:rPr>
                <w:rFonts w:ascii="宋体" w:hAnsi="宋体"/>
                <w:szCs w:val="21"/>
              </w:rPr>
            </w:pPr>
            <w:r w:rsidRPr="00010717">
              <w:rPr>
                <w:rFonts w:ascii="宋体" w:hAnsi="宋体" w:hint="eastAsia"/>
                <w:szCs w:val="21"/>
              </w:rPr>
              <w:t>新建铁路石家庄至武汉客运专线（湖北段）四电集成系统工程</w:t>
            </w:r>
          </w:p>
        </w:tc>
        <w:tc>
          <w:tcPr>
            <w:tcW w:w="3939" w:type="dxa"/>
            <w:vAlign w:val="center"/>
          </w:tcPr>
          <w:p w:rsidR="00352C39" w:rsidRPr="00010717" w:rsidRDefault="00352C39" w:rsidP="00352C39">
            <w:pPr>
              <w:widowControl/>
              <w:rPr>
                <w:rFonts w:ascii="宋体" w:hAnsi="宋体"/>
                <w:szCs w:val="21"/>
              </w:rPr>
            </w:pPr>
            <w:r w:rsidRPr="00010717">
              <w:rPr>
                <w:rFonts w:ascii="宋体" w:hAnsi="宋体" w:hint="eastAsia"/>
                <w:szCs w:val="21"/>
              </w:rPr>
              <w:t>中国铁建电气化局集团有限公司</w:t>
            </w:r>
          </w:p>
        </w:tc>
        <w:tc>
          <w:tcPr>
            <w:tcW w:w="1620" w:type="dxa"/>
            <w:vAlign w:val="center"/>
          </w:tcPr>
          <w:p w:rsidR="00352C39" w:rsidRPr="00010717" w:rsidRDefault="00352C39" w:rsidP="00352C39">
            <w:pPr>
              <w:jc w:val="center"/>
              <w:rPr>
                <w:szCs w:val="21"/>
              </w:rPr>
            </w:pPr>
            <w:r w:rsidRPr="00010717">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1</w:t>
            </w:r>
            <w:r>
              <w:rPr>
                <w:rFonts w:ascii="宋体" w:hAnsi="宋体"/>
                <w:szCs w:val="21"/>
              </w:rPr>
              <w:t>5</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新建铁路石家庄至武汉(河南段)客运专线四电系统集成SDJC-1标段</w:t>
            </w:r>
          </w:p>
        </w:tc>
        <w:tc>
          <w:tcPr>
            <w:tcW w:w="3946" w:type="dxa"/>
            <w:gridSpan w:val="2"/>
            <w:vAlign w:val="center"/>
          </w:tcPr>
          <w:p w:rsidR="00352C39" w:rsidRPr="00B6528F" w:rsidRDefault="00352C39" w:rsidP="00352C39">
            <w:pPr>
              <w:widowControl/>
              <w:rPr>
                <w:rFonts w:ascii="宋体" w:hAnsi="宋体"/>
                <w:szCs w:val="21"/>
              </w:rPr>
            </w:pPr>
            <w:r w:rsidRPr="00B6528F">
              <w:rPr>
                <w:rFonts w:ascii="宋体" w:hAnsi="宋体" w:hint="eastAsia"/>
                <w:szCs w:val="21"/>
              </w:rPr>
              <w:t>中国铁建电气化局集团有限公司</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1</w:t>
            </w:r>
            <w:r>
              <w:rPr>
                <w:rFonts w:ascii="宋体" w:hAnsi="宋体"/>
                <w:szCs w:val="21"/>
              </w:rPr>
              <w:t>6</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新建铁路哈尔滨至大连客运专线四电系统集成工程通信信号系统工程</w:t>
            </w:r>
          </w:p>
        </w:tc>
        <w:tc>
          <w:tcPr>
            <w:tcW w:w="3946" w:type="dxa"/>
            <w:gridSpan w:val="2"/>
            <w:vAlign w:val="center"/>
          </w:tcPr>
          <w:p w:rsidR="00352C39" w:rsidRPr="00B21A56" w:rsidRDefault="00352C39" w:rsidP="00352C39">
            <w:pPr>
              <w:jc w:val="left"/>
              <w:rPr>
                <w:rFonts w:ascii="宋体" w:hAnsi="宋体"/>
                <w:szCs w:val="21"/>
              </w:rPr>
            </w:pPr>
            <w:r w:rsidRPr="00B6528F">
              <w:rPr>
                <w:rFonts w:ascii="宋体" w:hAnsi="宋体" w:hint="eastAsia"/>
                <w:szCs w:val="21"/>
              </w:rPr>
              <w:t xml:space="preserve">中国铁路通信信号股份有限公司 </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lastRenderedPageBreak/>
              <w:t>1</w:t>
            </w:r>
            <w:r>
              <w:rPr>
                <w:rFonts w:ascii="宋体" w:hAnsi="宋体"/>
                <w:szCs w:val="21"/>
              </w:rPr>
              <w:t>7</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客运专线武汉调度所运营调度系统工程</w:t>
            </w:r>
          </w:p>
        </w:tc>
        <w:tc>
          <w:tcPr>
            <w:tcW w:w="3946" w:type="dxa"/>
            <w:gridSpan w:val="2"/>
            <w:vAlign w:val="center"/>
          </w:tcPr>
          <w:p w:rsidR="00352C39" w:rsidRPr="00B21A56" w:rsidRDefault="00352C39" w:rsidP="00352C39">
            <w:pPr>
              <w:jc w:val="left"/>
              <w:rPr>
                <w:rFonts w:ascii="宋体" w:hAnsi="宋体"/>
                <w:szCs w:val="21"/>
              </w:rPr>
            </w:pPr>
            <w:r w:rsidRPr="00B6528F">
              <w:rPr>
                <w:rFonts w:ascii="宋体" w:hAnsi="宋体" w:hint="eastAsia"/>
                <w:szCs w:val="21"/>
              </w:rPr>
              <w:t xml:space="preserve">中国铁路通信信号股份有限公司 </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1</w:t>
            </w:r>
            <w:r>
              <w:rPr>
                <w:rFonts w:ascii="宋体" w:hAnsi="宋体"/>
                <w:szCs w:val="21"/>
              </w:rPr>
              <w:t>8</w:t>
            </w:r>
          </w:p>
        </w:tc>
        <w:tc>
          <w:tcPr>
            <w:tcW w:w="2408" w:type="dxa"/>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广珠城际轨道交通珠海站及配套工程</w:t>
            </w:r>
          </w:p>
        </w:tc>
        <w:tc>
          <w:tcPr>
            <w:tcW w:w="3946" w:type="dxa"/>
            <w:gridSpan w:val="2"/>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中铁建工集团有限公司</w:t>
            </w:r>
          </w:p>
        </w:tc>
        <w:tc>
          <w:tcPr>
            <w:tcW w:w="1620" w:type="dxa"/>
            <w:vAlign w:val="center"/>
          </w:tcPr>
          <w:p w:rsidR="00352C39" w:rsidRPr="00B6528F" w:rsidRDefault="00352C39" w:rsidP="00352C39">
            <w:pPr>
              <w:jc w:val="center"/>
              <w:rPr>
                <w:szCs w:val="21"/>
              </w:rPr>
            </w:pPr>
            <w:r>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1</w:t>
            </w:r>
            <w:r>
              <w:rPr>
                <w:rFonts w:ascii="宋体" w:hAnsi="宋体"/>
                <w:szCs w:val="21"/>
              </w:rPr>
              <w:t>9</w:t>
            </w:r>
          </w:p>
        </w:tc>
        <w:tc>
          <w:tcPr>
            <w:tcW w:w="2408" w:type="dxa"/>
            <w:vAlign w:val="center"/>
          </w:tcPr>
          <w:p w:rsidR="00352C39" w:rsidRPr="00010717" w:rsidRDefault="00352C39" w:rsidP="00352C39">
            <w:pPr>
              <w:adjustRightInd w:val="0"/>
              <w:snapToGrid w:val="0"/>
              <w:rPr>
                <w:rFonts w:ascii="宋体" w:hAnsi="宋体" w:cs="宋体"/>
                <w:szCs w:val="21"/>
              </w:rPr>
            </w:pPr>
            <w:r w:rsidRPr="00010717">
              <w:rPr>
                <w:rFonts w:ascii="宋体" w:hAnsi="宋体" w:cs="宋体" w:hint="eastAsia"/>
                <w:szCs w:val="21"/>
              </w:rPr>
              <w:t>京沪高铁曲阜东站工程</w:t>
            </w:r>
          </w:p>
        </w:tc>
        <w:tc>
          <w:tcPr>
            <w:tcW w:w="3946" w:type="dxa"/>
            <w:gridSpan w:val="2"/>
            <w:vAlign w:val="center"/>
          </w:tcPr>
          <w:p w:rsidR="00352C39" w:rsidRPr="00010717" w:rsidRDefault="00352C39" w:rsidP="00352C39">
            <w:pPr>
              <w:adjustRightInd w:val="0"/>
              <w:snapToGrid w:val="0"/>
              <w:rPr>
                <w:rFonts w:ascii="宋体" w:hAnsi="宋体" w:cs="宋体"/>
                <w:szCs w:val="21"/>
              </w:rPr>
            </w:pPr>
            <w:r w:rsidRPr="00010717">
              <w:rPr>
                <w:rFonts w:ascii="宋体" w:hAnsi="宋体" w:hint="eastAsia"/>
                <w:szCs w:val="21"/>
              </w:rPr>
              <w:t>中铁建工集团有限公司</w:t>
            </w:r>
          </w:p>
        </w:tc>
        <w:tc>
          <w:tcPr>
            <w:tcW w:w="1620" w:type="dxa"/>
            <w:vAlign w:val="center"/>
          </w:tcPr>
          <w:p w:rsidR="00352C39" w:rsidRPr="00010717" w:rsidRDefault="00352C39" w:rsidP="00352C39">
            <w:pPr>
              <w:jc w:val="center"/>
              <w:rPr>
                <w:szCs w:val="21"/>
              </w:rPr>
            </w:pPr>
            <w:r w:rsidRPr="00010717">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20</w:t>
            </w:r>
          </w:p>
        </w:tc>
        <w:tc>
          <w:tcPr>
            <w:tcW w:w="2408" w:type="dxa"/>
            <w:vAlign w:val="center"/>
          </w:tcPr>
          <w:p w:rsidR="00352C39" w:rsidRPr="00010717" w:rsidRDefault="00352C39" w:rsidP="00352C39">
            <w:pPr>
              <w:adjustRightInd w:val="0"/>
              <w:snapToGrid w:val="0"/>
              <w:rPr>
                <w:rFonts w:ascii="宋体" w:hAnsi="宋体" w:cs="宋体"/>
                <w:szCs w:val="21"/>
              </w:rPr>
            </w:pPr>
            <w:r w:rsidRPr="00010717">
              <w:rPr>
                <w:rFonts w:ascii="宋体" w:hAnsi="宋体" w:hint="eastAsia"/>
                <w:szCs w:val="21"/>
              </w:rPr>
              <w:t>改建铁路苏州站改造综合工程</w:t>
            </w:r>
          </w:p>
        </w:tc>
        <w:tc>
          <w:tcPr>
            <w:tcW w:w="3946" w:type="dxa"/>
            <w:gridSpan w:val="2"/>
            <w:vAlign w:val="center"/>
          </w:tcPr>
          <w:p w:rsidR="00352C39" w:rsidRPr="00010717" w:rsidRDefault="00352C39" w:rsidP="00352C39">
            <w:pPr>
              <w:adjustRightInd w:val="0"/>
              <w:snapToGrid w:val="0"/>
              <w:rPr>
                <w:rFonts w:ascii="宋体" w:hAnsi="宋体"/>
                <w:szCs w:val="21"/>
              </w:rPr>
            </w:pPr>
            <w:r w:rsidRPr="00010717">
              <w:rPr>
                <w:rFonts w:ascii="宋体" w:hAnsi="宋体" w:hint="eastAsia"/>
                <w:szCs w:val="21"/>
              </w:rPr>
              <w:t>中铁十二局集团有限公司</w:t>
            </w:r>
          </w:p>
          <w:p w:rsidR="00352C39" w:rsidRPr="00010717" w:rsidRDefault="00352C39" w:rsidP="00352C39">
            <w:pPr>
              <w:adjustRightInd w:val="0"/>
              <w:snapToGrid w:val="0"/>
              <w:rPr>
                <w:rFonts w:ascii="宋体" w:hAnsi="宋体"/>
                <w:szCs w:val="21"/>
              </w:rPr>
            </w:pPr>
            <w:r w:rsidRPr="00010717">
              <w:rPr>
                <w:rFonts w:ascii="宋体" w:hAnsi="宋体" w:hint="eastAsia"/>
                <w:szCs w:val="21"/>
              </w:rPr>
              <w:t>中铁四局集团有限公司</w:t>
            </w:r>
          </w:p>
          <w:p w:rsidR="00352C39" w:rsidRPr="00010717" w:rsidRDefault="00352C39" w:rsidP="00352C39">
            <w:pPr>
              <w:adjustRightInd w:val="0"/>
              <w:snapToGrid w:val="0"/>
              <w:rPr>
                <w:rFonts w:ascii="宋体" w:hAnsi="宋体"/>
                <w:szCs w:val="21"/>
              </w:rPr>
            </w:pPr>
            <w:r w:rsidRPr="00010717">
              <w:rPr>
                <w:rFonts w:ascii="宋体" w:hAnsi="宋体" w:hint="eastAsia"/>
                <w:szCs w:val="21"/>
              </w:rPr>
              <w:t>中铁二十四局集团有限公司</w:t>
            </w:r>
          </w:p>
        </w:tc>
        <w:tc>
          <w:tcPr>
            <w:tcW w:w="1620" w:type="dxa"/>
            <w:vAlign w:val="center"/>
          </w:tcPr>
          <w:p w:rsidR="00352C39" w:rsidRPr="00010717" w:rsidRDefault="00352C39" w:rsidP="00352C39">
            <w:pPr>
              <w:jc w:val="center"/>
              <w:rPr>
                <w:szCs w:val="21"/>
              </w:rPr>
            </w:pPr>
            <w:r w:rsidRPr="00010717">
              <w:rPr>
                <w:rFonts w:hint="eastAsia"/>
                <w:szCs w:val="21"/>
              </w:rPr>
              <w:t>一等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21</w:t>
            </w:r>
          </w:p>
        </w:tc>
        <w:tc>
          <w:tcPr>
            <w:tcW w:w="2408" w:type="dxa"/>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哈大客运专线长春西站站房及站台雨棚工程</w:t>
            </w:r>
          </w:p>
        </w:tc>
        <w:tc>
          <w:tcPr>
            <w:tcW w:w="3946"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中铁建设集团有限公司</w:t>
            </w:r>
          </w:p>
        </w:tc>
        <w:tc>
          <w:tcPr>
            <w:tcW w:w="1620" w:type="dxa"/>
            <w:vAlign w:val="center"/>
          </w:tcPr>
          <w:p w:rsidR="00352C39" w:rsidRPr="00B6528F" w:rsidRDefault="00352C39" w:rsidP="00352C39">
            <w:pPr>
              <w:jc w:val="center"/>
              <w:rPr>
                <w:szCs w:val="21"/>
              </w:rPr>
            </w:pPr>
            <w:r>
              <w:rPr>
                <w:rFonts w:hint="eastAsia"/>
                <w:szCs w:val="21"/>
              </w:rPr>
              <w:t>一等</w:t>
            </w:r>
          </w:p>
        </w:tc>
      </w:tr>
      <w:tr w:rsidR="00AD7266" w:rsidRPr="00B6528F" w:rsidTr="006C0565">
        <w:trPr>
          <w:cantSplit/>
          <w:trHeight w:val="454"/>
          <w:jc w:val="center"/>
        </w:trPr>
        <w:tc>
          <w:tcPr>
            <w:tcW w:w="8536" w:type="dxa"/>
            <w:gridSpan w:val="5"/>
            <w:vAlign w:val="center"/>
          </w:tcPr>
          <w:p w:rsidR="00AD7266" w:rsidRPr="00AD7266" w:rsidRDefault="00AD7266" w:rsidP="000164CA">
            <w:pPr>
              <w:jc w:val="center"/>
              <w:rPr>
                <w:b/>
                <w:szCs w:val="21"/>
              </w:rPr>
            </w:pPr>
            <w:r w:rsidRPr="00AD7266">
              <w:rPr>
                <w:rFonts w:hint="eastAsia"/>
                <w:b/>
                <w:szCs w:val="21"/>
              </w:rPr>
              <w:t>二等奖</w:t>
            </w:r>
            <w:r w:rsidRPr="00AD7266">
              <w:rPr>
                <w:b/>
                <w:szCs w:val="21"/>
              </w:rPr>
              <w:t>（</w:t>
            </w:r>
            <w:r w:rsidRPr="00AD7266">
              <w:rPr>
                <w:rFonts w:hint="eastAsia"/>
                <w:b/>
                <w:szCs w:val="21"/>
              </w:rPr>
              <w:t>24</w:t>
            </w:r>
            <w:r w:rsidR="000164CA">
              <w:rPr>
                <w:rFonts w:hint="eastAsia"/>
                <w:b/>
                <w:szCs w:val="21"/>
              </w:rPr>
              <w:t>项</w:t>
            </w:r>
            <w:r w:rsidRPr="00AD7266">
              <w:rPr>
                <w:b/>
                <w:szCs w:val="21"/>
              </w:rPr>
              <w:t>）</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1</w:t>
            </w:r>
          </w:p>
        </w:tc>
        <w:tc>
          <w:tcPr>
            <w:tcW w:w="2408" w:type="dxa"/>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朔黄铁路神池南站3.5亿吨扩能改造工程</w:t>
            </w:r>
          </w:p>
        </w:tc>
        <w:tc>
          <w:tcPr>
            <w:tcW w:w="3946" w:type="dxa"/>
            <w:gridSpan w:val="2"/>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中铁三局集团有限公司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2</w:t>
            </w:r>
          </w:p>
        </w:tc>
        <w:tc>
          <w:tcPr>
            <w:tcW w:w="2408" w:type="dxa"/>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杭州东站扩建工程Ⅰ标土建工程</w:t>
            </w:r>
          </w:p>
        </w:tc>
        <w:tc>
          <w:tcPr>
            <w:tcW w:w="3946" w:type="dxa"/>
            <w:gridSpan w:val="2"/>
            <w:vAlign w:val="center"/>
          </w:tcPr>
          <w:p w:rsidR="00352C39" w:rsidRPr="00B6528F" w:rsidRDefault="00352C39" w:rsidP="00352C39">
            <w:pPr>
              <w:adjustRightInd w:val="0"/>
              <w:snapToGrid w:val="0"/>
              <w:rPr>
                <w:rFonts w:ascii="宋体" w:hAnsi="宋体" w:cs="宋体"/>
                <w:szCs w:val="21"/>
              </w:rPr>
            </w:pPr>
            <w:r>
              <w:rPr>
                <w:rFonts w:ascii="宋体" w:hAnsi="宋体" w:hint="eastAsia"/>
                <w:szCs w:val="21"/>
              </w:rPr>
              <w:t>中铁四局集团</w:t>
            </w:r>
            <w:r w:rsidRPr="00B6528F">
              <w:rPr>
                <w:rFonts w:ascii="宋体" w:hAnsi="宋体" w:hint="eastAsia"/>
                <w:szCs w:val="21"/>
              </w:rPr>
              <w:t>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3</w:t>
            </w:r>
          </w:p>
        </w:tc>
        <w:tc>
          <w:tcPr>
            <w:tcW w:w="2408" w:type="dxa"/>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新建霍尔果斯铁路口岸站工程ZQ标段</w:t>
            </w:r>
          </w:p>
        </w:tc>
        <w:tc>
          <w:tcPr>
            <w:tcW w:w="3946"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中铁十四局集团有限公司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4</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京石铁路客运专线轨道工程</w:t>
            </w:r>
          </w:p>
        </w:tc>
        <w:tc>
          <w:tcPr>
            <w:tcW w:w="3946" w:type="dxa"/>
            <w:gridSpan w:val="2"/>
            <w:vAlign w:val="center"/>
          </w:tcPr>
          <w:p w:rsidR="00352C39" w:rsidRPr="00B6528F" w:rsidRDefault="00352C39" w:rsidP="00352C39">
            <w:pPr>
              <w:adjustRightInd w:val="0"/>
              <w:snapToGrid w:val="0"/>
              <w:jc w:val="left"/>
              <w:rPr>
                <w:rFonts w:ascii="宋体" w:hAnsi="宋体"/>
                <w:szCs w:val="21"/>
              </w:rPr>
            </w:pPr>
            <w:r>
              <w:rPr>
                <w:rFonts w:ascii="宋体" w:hAnsi="宋体" w:hint="eastAsia"/>
                <w:szCs w:val="21"/>
              </w:rPr>
              <w:t>中铁二十二局集团</w:t>
            </w:r>
            <w:r w:rsidRPr="00B6528F">
              <w:rPr>
                <w:rFonts w:ascii="宋体" w:hAnsi="宋体" w:hint="eastAsia"/>
                <w:szCs w:val="21"/>
              </w:rPr>
              <w:t>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5</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新建铁路郑州至西安客运专线郑州至渑池段站前工程第ZQ4标段</w:t>
            </w:r>
          </w:p>
        </w:tc>
        <w:tc>
          <w:tcPr>
            <w:tcW w:w="3946" w:type="dxa"/>
            <w:gridSpan w:val="2"/>
            <w:vAlign w:val="center"/>
          </w:tcPr>
          <w:p w:rsidR="00352C39" w:rsidRPr="00B6528F" w:rsidRDefault="00352C39" w:rsidP="00352C39">
            <w:pPr>
              <w:adjustRightInd w:val="0"/>
              <w:snapToGrid w:val="0"/>
              <w:jc w:val="left"/>
              <w:rPr>
                <w:rFonts w:ascii="宋体" w:hAnsi="宋体"/>
                <w:szCs w:val="21"/>
              </w:rPr>
            </w:pPr>
            <w:r w:rsidRPr="00B6528F">
              <w:rPr>
                <w:rFonts w:ascii="宋体" w:hAnsi="宋体" w:hint="eastAsia"/>
                <w:szCs w:val="21"/>
              </w:rPr>
              <w:t>中铁二十五局集团有限公司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6</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石武铁路客运专线滠口特大桥</w:t>
            </w:r>
          </w:p>
        </w:tc>
        <w:tc>
          <w:tcPr>
            <w:tcW w:w="3946"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中铁十一局集团有限公司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7</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新建向塘至莆田铁路工程三江镇至福州段京山特大桥</w:t>
            </w:r>
          </w:p>
        </w:tc>
        <w:tc>
          <w:tcPr>
            <w:tcW w:w="3946"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中铁十四局集团有限公司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8</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新建渝利铁路龙溪河双线特大桥</w:t>
            </w:r>
          </w:p>
        </w:tc>
        <w:tc>
          <w:tcPr>
            <w:tcW w:w="3946" w:type="dxa"/>
            <w:gridSpan w:val="2"/>
            <w:vAlign w:val="center"/>
          </w:tcPr>
          <w:p w:rsidR="00352C39" w:rsidRPr="00B6528F" w:rsidRDefault="00352C39" w:rsidP="00352C39">
            <w:pPr>
              <w:widowControl/>
              <w:rPr>
                <w:rFonts w:ascii="宋体" w:hAnsi="宋体"/>
                <w:szCs w:val="21"/>
              </w:rPr>
            </w:pPr>
            <w:r w:rsidRPr="00B6528F">
              <w:rPr>
                <w:rFonts w:ascii="宋体" w:hAnsi="宋体" w:hint="eastAsia"/>
                <w:szCs w:val="21"/>
              </w:rPr>
              <w:t>中铁十一局集团有限公司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szCs w:val="21"/>
              </w:rPr>
            </w:pPr>
            <w:r>
              <w:rPr>
                <w:rFonts w:ascii="宋体" w:hint="eastAsia"/>
                <w:szCs w:val="21"/>
              </w:rPr>
              <w:t>9</w:t>
            </w:r>
          </w:p>
        </w:tc>
        <w:tc>
          <w:tcPr>
            <w:tcW w:w="2408" w:type="dxa"/>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新建广深港铁路客运专线虎门站及虎门站特大桥</w:t>
            </w:r>
          </w:p>
        </w:tc>
        <w:tc>
          <w:tcPr>
            <w:tcW w:w="3946"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中铁十七局集团有限公司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10</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新建盘锦至营口铁路客运专线盘海特大桥</w:t>
            </w:r>
          </w:p>
        </w:tc>
        <w:tc>
          <w:tcPr>
            <w:tcW w:w="3946"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中铁十九局集团有限公司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11</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新建盘锦至营口铁路客运专线海城上、下行联络线海城河特大桥</w:t>
            </w:r>
          </w:p>
        </w:tc>
        <w:tc>
          <w:tcPr>
            <w:tcW w:w="3946"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中铁十九局集团有限公司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12</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津秦铁路客运专线董官营跨抚昌黄公路特大桥</w:t>
            </w:r>
          </w:p>
        </w:tc>
        <w:tc>
          <w:tcPr>
            <w:tcW w:w="3946"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中铁二十一局集团有限公司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13</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津秦铁路天津至秦皇岛客运专线宁车沽永定新河特大桥</w:t>
            </w:r>
          </w:p>
        </w:tc>
        <w:tc>
          <w:tcPr>
            <w:tcW w:w="3946"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中铁二十二局集团有限公司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lastRenderedPageBreak/>
              <w:t>14</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新建渝利铁路黄草山隧道</w:t>
            </w:r>
          </w:p>
        </w:tc>
        <w:tc>
          <w:tcPr>
            <w:tcW w:w="3946"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中铁十一局集团有限公司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15</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贵昆铁路六盘水至沾益段增建第二线 W3标段司马地隧道</w:t>
            </w:r>
          </w:p>
        </w:tc>
        <w:tc>
          <w:tcPr>
            <w:tcW w:w="3946"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中铁十六局集团有限公司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szCs w:val="21"/>
              </w:rPr>
            </w:pPr>
            <w:r>
              <w:rPr>
                <w:rFonts w:hint="eastAsia"/>
                <w:szCs w:val="21"/>
              </w:rPr>
              <w:t>16</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湘桂铁路改造工程柳南段芭蕉岭一号隧道</w:t>
            </w:r>
          </w:p>
        </w:tc>
        <w:tc>
          <w:tcPr>
            <w:tcW w:w="3946"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中铁十八局集团有限公司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17</w:t>
            </w:r>
          </w:p>
        </w:tc>
        <w:tc>
          <w:tcPr>
            <w:tcW w:w="2408" w:type="dxa"/>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新建向莆铁路闽赣省界至福州、永泰至莆田段四电系统集成工程</w:t>
            </w:r>
          </w:p>
        </w:tc>
        <w:tc>
          <w:tcPr>
            <w:tcW w:w="3946" w:type="dxa"/>
            <w:gridSpan w:val="2"/>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中铁电气化局集团第三工程有限公司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18</w:t>
            </w:r>
          </w:p>
        </w:tc>
        <w:tc>
          <w:tcPr>
            <w:tcW w:w="2408" w:type="dxa"/>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新建铁路昆河线玉溪至蒙自段站后工程（电力 及牵引供电工程）玉溪南（含）-蒙自北（含）</w:t>
            </w:r>
          </w:p>
        </w:tc>
        <w:tc>
          <w:tcPr>
            <w:tcW w:w="3946" w:type="dxa"/>
            <w:gridSpan w:val="2"/>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中铁电气化局集团有限公司电气化公司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19</w:t>
            </w:r>
          </w:p>
        </w:tc>
        <w:tc>
          <w:tcPr>
            <w:tcW w:w="2408" w:type="dxa"/>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贵昆线六盘水至沾益段增建第二线工程站后工程（昆明局管内）凤凰山（含）—曲靖（不含）</w:t>
            </w:r>
          </w:p>
        </w:tc>
        <w:tc>
          <w:tcPr>
            <w:tcW w:w="3946" w:type="dxa"/>
            <w:gridSpan w:val="2"/>
            <w:vAlign w:val="center"/>
          </w:tcPr>
          <w:p w:rsidR="00352C39" w:rsidRPr="00B6528F" w:rsidRDefault="00352C39" w:rsidP="00352C39">
            <w:pPr>
              <w:adjustRightInd w:val="0"/>
              <w:snapToGrid w:val="0"/>
              <w:ind w:rightChars="-119" w:right="-250"/>
              <w:rPr>
                <w:rFonts w:ascii="宋体" w:hAnsi="宋体" w:cs="宋体"/>
                <w:szCs w:val="21"/>
              </w:rPr>
            </w:pPr>
            <w:r w:rsidRPr="00B6528F">
              <w:rPr>
                <w:rFonts w:ascii="宋体" w:hAnsi="宋体" w:hint="eastAsia"/>
                <w:szCs w:val="21"/>
              </w:rPr>
              <w:t>中铁电气化局集团有限公司电气化公司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20</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新建铁路石家庄至武汉（河北段）客运专线四电集成工程</w:t>
            </w:r>
          </w:p>
        </w:tc>
        <w:tc>
          <w:tcPr>
            <w:tcW w:w="3946" w:type="dxa"/>
            <w:gridSpan w:val="2"/>
            <w:vAlign w:val="center"/>
          </w:tcPr>
          <w:p w:rsidR="00352C39" w:rsidRPr="00B6528F" w:rsidRDefault="00352C39" w:rsidP="00352C39">
            <w:pPr>
              <w:widowControl/>
              <w:rPr>
                <w:rFonts w:ascii="宋体" w:hAnsi="宋体"/>
                <w:szCs w:val="21"/>
              </w:rPr>
            </w:pPr>
            <w:r w:rsidRPr="00B6528F">
              <w:rPr>
                <w:rFonts w:ascii="宋体" w:hAnsi="宋体" w:hint="eastAsia"/>
                <w:szCs w:val="21"/>
              </w:rPr>
              <w:t>中国铁建电气化局集团有限公司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21</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新建铁路杭州至宁波客运专线四电系统集成工程通信信号工程</w:t>
            </w:r>
          </w:p>
        </w:tc>
        <w:tc>
          <w:tcPr>
            <w:tcW w:w="3946" w:type="dxa"/>
            <w:gridSpan w:val="2"/>
            <w:vAlign w:val="center"/>
          </w:tcPr>
          <w:p w:rsidR="00352C39" w:rsidRPr="00B21A56" w:rsidRDefault="00352C39" w:rsidP="00352C39">
            <w:pPr>
              <w:jc w:val="left"/>
              <w:rPr>
                <w:rFonts w:ascii="宋体" w:hAnsi="宋体"/>
                <w:szCs w:val="21"/>
              </w:rPr>
            </w:pPr>
            <w:r w:rsidRPr="00B6528F">
              <w:rPr>
                <w:rFonts w:ascii="宋体" w:hAnsi="宋体" w:hint="eastAsia"/>
                <w:szCs w:val="21"/>
              </w:rPr>
              <w:t xml:space="preserve">中国铁路通信信号股份有限公司 </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hAnsi="宋体"/>
                <w:szCs w:val="21"/>
              </w:rPr>
            </w:pPr>
            <w:r>
              <w:rPr>
                <w:rFonts w:ascii="宋体" w:hAnsi="宋体" w:hint="eastAsia"/>
                <w:szCs w:val="21"/>
              </w:rPr>
              <w:t>22</w:t>
            </w:r>
          </w:p>
        </w:tc>
        <w:tc>
          <w:tcPr>
            <w:tcW w:w="2408" w:type="dxa"/>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新建广珠城际轨道交通通信系统工程</w:t>
            </w:r>
          </w:p>
        </w:tc>
        <w:tc>
          <w:tcPr>
            <w:tcW w:w="3946" w:type="dxa"/>
            <w:gridSpan w:val="2"/>
            <w:vAlign w:val="center"/>
          </w:tcPr>
          <w:p w:rsidR="00352C39" w:rsidRPr="00B21A56" w:rsidRDefault="00352C39" w:rsidP="00352C39">
            <w:pPr>
              <w:jc w:val="left"/>
              <w:rPr>
                <w:rFonts w:ascii="宋体" w:hAnsi="宋体"/>
                <w:szCs w:val="21"/>
              </w:rPr>
            </w:pPr>
            <w:r w:rsidRPr="00B6528F">
              <w:rPr>
                <w:rFonts w:ascii="宋体" w:hAnsi="宋体" w:hint="eastAsia"/>
                <w:szCs w:val="21"/>
              </w:rPr>
              <w:t xml:space="preserve">中国铁路通信信号股份有限公司 </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szCs w:val="21"/>
              </w:rPr>
            </w:pPr>
            <w:r>
              <w:rPr>
                <w:rFonts w:ascii="宋体" w:hint="eastAsia"/>
                <w:szCs w:val="21"/>
              </w:rPr>
              <w:t>23</w:t>
            </w:r>
          </w:p>
        </w:tc>
        <w:tc>
          <w:tcPr>
            <w:tcW w:w="2408" w:type="dxa"/>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京广客专驻马店西站</w:t>
            </w:r>
          </w:p>
        </w:tc>
        <w:tc>
          <w:tcPr>
            <w:tcW w:w="3946" w:type="dxa"/>
            <w:gridSpan w:val="2"/>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中铁建工集团有限公司</w:t>
            </w:r>
          </w:p>
        </w:tc>
        <w:tc>
          <w:tcPr>
            <w:tcW w:w="1620" w:type="dxa"/>
            <w:vAlign w:val="center"/>
          </w:tcPr>
          <w:p w:rsidR="00352C39" w:rsidRPr="00B6528F" w:rsidRDefault="00352C39" w:rsidP="00352C39">
            <w:pPr>
              <w:jc w:val="center"/>
              <w:rPr>
                <w:szCs w:val="21"/>
              </w:rPr>
            </w:pPr>
            <w:r>
              <w:rPr>
                <w:rFonts w:hint="eastAsia"/>
                <w:szCs w:val="21"/>
              </w:rPr>
              <w:t>二等</w:t>
            </w:r>
          </w:p>
        </w:tc>
      </w:tr>
      <w:tr w:rsidR="00352C39" w:rsidRPr="00B6528F" w:rsidTr="00D91A74">
        <w:trPr>
          <w:cantSplit/>
          <w:trHeight w:val="454"/>
          <w:jc w:val="center"/>
        </w:trPr>
        <w:tc>
          <w:tcPr>
            <w:tcW w:w="562" w:type="dxa"/>
            <w:vAlign w:val="center"/>
          </w:tcPr>
          <w:p w:rsidR="00352C39" w:rsidRPr="00B6528F" w:rsidRDefault="00352C39" w:rsidP="00352C39">
            <w:pPr>
              <w:adjustRightInd w:val="0"/>
              <w:snapToGrid w:val="0"/>
              <w:spacing w:line="276" w:lineRule="auto"/>
              <w:jc w:val="center"/>
              <w:rPr>
                <w:rFonts w:ascii="宋体"/>
                <w:szCs w:val="21"/>
              </w:rPr>
            </w:pPr>
            <w:r>
              <w:rPr>
                <w:rFonts w:ascii="宋体" w:hint="eastAsia"/>
                <w:szCs w:val="21"/>
              </w:rPr>
              <w:t>24</w:t>
            </w:r>
          </w:p>
        </w:tc>
        <w:tc>
          <w:tcPr>
            <w:tcW w:w="2408" w:type="dxa"/>
            <w:vAlign w:val="center"/>
          </w:tcPr>
          <w:p w:rsidR="00352C39" w:rsidRPr="00B6528F" w:rsidRDefault="00352C39" w:rsidP="00352C39">
            <w:pPr>
              <w:adjustRightInd w:val="0"/>
              <w:snapToGrid w:val="0"/>
              <w:rPr>
                <w:rFonts w:ascii="宋体" w:hAnsi="宋体" w:cs="宋体"/>
                <w:szCs w:val="21"/>
              </w:rPr>
            </w:pPr>
            <w:r w:rsidRPr="00B6528F">
              <w:rPr>
                <w:rFonts w:ascii="宋体" w:hAnsi="宋体" w:hint="eastAsia"/>
                <w:szCs w:val="21"/>
              </w:rPr>
              <w:t>新建厦深铁路客运专线深圳东站高架桥及站房工程</w:t>
            </w:r>
          </w:p>
        </w:tc>
        <w:tc>
          <w:tcPr>
            <w:tcW w:w="3946" w:type="dxa"/>
            <w:gridSpan w:val="2"/>
            <w:vAlign w:val="center"/>
          </w:tcPr>
          <w:p w:rsidR="00352C39" w:rsidRPr="00B6528F" w:rsidRDefault="00352C39" w:rsidP="00352C39">
            <w:pPr>
              <w:adjustRightInd w:val="0"/>
              <w:snapToGrid w:val="0"/>
              <w:rPr>
                <w:rFonts w:ascii="宋体" w:hAnsi="宋体"/>
                <w:szCs w:val="21"/>
              </w:rPr>
            </w:pPr>
            <w:r w:rsidRPr="00B6528F">
              <w:rPr>
                <w:rFonts w:ascii="宋体" w:hAnsi="宋体" w:hint="eastAsia"/>
                <w:szCs w:val="21"/>
              </w:rPr>
              <w:t>中铁十七局集团有限公司</w:t>
            </w:r>
          </w:p>
        </w:tc>
        <w:tc>
          <w:tcPr>
            <w:tcW w:w="1620" w:type="dxa"/>
            <w:vAlign w:val="center"/>
          </w:tcPr>
          <w:p w:rsidR="00352C39" w:rsidRPr="00176D83" w:rsidRDefault="00352C39" w:rsidP="00352C39">
            <w:pPr>
              <w:adjustRightInd w:val="0"/>
              <w:snapToGrid w:val="0"/>
              <w:jc w:val="center"/>
              <w:rPr>
                <w:rFonts w:ascii="宋体" w:hAnsi="宋体"/>
                <w:szCs w:val="21"/>
              </w:rPr>
            </w:pPr>
            <w:r w:rsidRPr="00176D83">
              <w:rPr>
                <w:rFonts w:ascii="宋体" w:hAnsi="宋体" w:hint="eastAsia"/>
                <w:szCs w:val="21"/>
              </w:rPr>
              <w:t>二等</w:t>
            </w:r>
          </w:p>
        </w:tc>
      </w:tr>
    </w:tbl>
    <w:p w:rsidR="00D91A74" w:rsidRDefault="00D91A74" w:rsidP="00666EC4">
      <w:pPr>
        <w:rPr>
          <w:rFonts w:ascii="仿宋_GB2312" w:eastAsia="仿宋_GB2312"/>
          <w:sz w:val="28"/>
          <w:szCs w:val="28"/>
        </w:rPr>
      </w:pPr>
    </w:p>
    <w:p w:rsidR="00D91A74" w:rsidRDefault="00D91A74">
      <w:pPr>
        <w:widowControl/>
        <w:jc w:val="left"/>
        <w:rPr>
          <w:rFonts w:ascii="仿宋_GB2312" w:eastAsia="仿宋_GB2312"/>
          <w:sz w:val="28"/>
          <w:szCs w:val="28"/>
        </w:rPr>
      </w:pPr>
    </w:p>
    <w:sectPr w:rsidR="00D91A74" w:rsidSect="006A2E7B">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B9F" w:rsidRDefault="00FB1B9F" w:rsidP="00F0058F">
      <w:r>
        <w:separator/>
      </w:r>
    </w:p>
  </w:endnote>
  <w:endnote w:type="continuationSeparator" w:id="0">
    <w:p w:rsidR="00FB1B9F" w:rsidRDefault="00FB1B9F" w:rsidP="00F0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B9F" w:rsidRDefault="00FB1B9F" w:rsidP="00F0058F">
      <w:r>
        <w:separator/>
      </w:r>
    </w:p>
  </w:footnote>
  <w:footnote w:type="continuationSeparator" w:id="0">
    <w:p w:rsidR="00FB1B9F" w:rsidRDefault="00FB1B9F" w:rsidP="00F00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084512"/>
    <w:multiLevelType w:val="hybridMultilevel"/>
    <w:tmpl w:val="20E674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272"/>
        </w:tabs>
        <w:ind w:left="272" w:hanging="420"/>
      </w:pPr>
    </w:lvl>
    <w:lvl w:ilvl="2" w:tplc="0409001B" w:tentative="1">
      <w:start w:val="1"/>
      <w:numFmt w:val="lowerRoman"/>
      <w:lvlText w:val="%3."/>
      <w:lvlJc w:val="right"/>
      <w:pPr>
        <w:tabs>
          <w:tab w:val="num" w:pos="692"/>
        </w:tabs>
        <w:ind w:left="692" w:hanging="420"/>
      </w:pPr>
    </w:lvl>
    <w:lvl w:ilvl="3" w:tplc="0409000F" w:tentative="1">
      <w:start w:val="1"/>
      <w:numFmt w:val="decimal"/>
      <w:lvlText w:val="%4."/>
      <w:lvlJc w:val="left"/>
      <w:pPr>
        <w:tabs>
          <w:tab w:val="num" w:pos="1112"/>
        </w:tabs>
        <w:ind w:left="1112" w:hanging="420"/>
      </w:pPr>
    </w:lvl>
    <w:lvl w:ilvl="4" w:tplc="04090019" w:tentative="1">
      <w:start w:val="1"/>
      <w:numFmt w:val="lowerLetter"/>
      <w:lvlText w:val="%5)"/>
      <w:lvlJc w:val="left"/>
      <w:pPr>
        <w:tabs>
          <w:tab w:val="num" w:pos="1532"/>
        </w:tabs>
        <w:ind w:left="1532" w:hanging="420"/>
      </w:pPr>
    </w:lvl>
    <w:lvl w:ilvl="5" w:tplc="0409001B" w:tentative="1">
      <w:start w:val="1"/>
      <w:numFmt w:val="lowerRoman"/>
      <w:lvlText w:val="%6."/>
      <w:lvlJc w:val="right"/>
      <w:pPr>
        <w:tabs>
          <w:tab w:val="num" w:pos="1952"/>
        </w:tabs>
        <w:ind w:left="1952" w:hanging="420"/>
      </w:pPr>
    </w:lvl>
    <w:lvl w:ilvl="6" w:tplc="0409000F" w:tentative="1">
      <w:start w:val="1"/>
      <w:numFmt w:val="decimal"/>
      <w:lvlText w:val="%7."/>
      <w:lvlJc w:val="left"/>
      <w:pPr>
        <w:tabs>
          <w:tab w:val="num" w:pos="2372"/>
        </w:tabs>
        <w:ind w:left="2372" w:hanging="420"/>
      </w:pPr>
    </w:lvl>
    <w:lvl w:ilvl="7" w:tplc="04090019" w:tentative="1">
      <w:start w:val="1"/>
      <w:numFmt w:val="lowerLetter"/>
      <w:lvlText w:val="%8)"/>
      <w:lvlJc w:val="left"/>
      <w:pPr>
        <w:tabs>
          <w:tab w:val="num" w:pos="2792"/>
        </w:tabs>
        <w:ind w:left="2792" w:hanging="420"/>
      </w:pPr>
    </w:lvl>
    <w:lvl w:ilvl="8" w:tplc="0409001B" w:tentative="1">
      <w:start w:val="1"/>
      <w:numFmt w:val="lowerRoman"/>
      <w:lvlText w:val="%9."/>
      <w:lvlJc w:val="right"/>
      <w:pPr>
        <w:tabs>
          <w:tab w:val="num" w:pos="3212"/>
        </w:tabs>
        <w:ind w:left="3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DC"/>
    <w:rsid w:val="00006B10"/>
    <w:rsid w:val="000164CA"/>
    <w:rsid w:val="0007457F"/>
    <w:rsid w:val="000A17EE"/>
    <w:rsid w:val="000C04A4"/>
    <w:rsid w:val="0015557D"/>
    <w:rsid w:val="00176D83"/>
    <w:rsid w:val="00185E5A"/>
    <w:rsid w:val="001B30FB"/>
    <w:rsid w:val="00223C60"/>
    <w:rsid w:val="00284E66"/>
    <w:rsid w:val="002A562B"/>
    <w:rsid w:val="002B030D"/>
    <w:rsid w:val="002C619A"/>
    <w:rsid w:val="002D68F8"/>
    <w:rsid w:val="00352C39"/>
    <w:rsid w:val="00371616"/>
    <w:rsid w:val="003949BF"/>
    <w:rsid w:val="003C3D2C"/>
    <w:rsid w:val="00434960"/>
    <w:rsid w:val="004560FF"/>
    <w:rsid w:val="00466937"/>
    <w:rsid w:val="005B6BB0"/>
    <w:rsid w:val="005C7702"/>
    <w:rsid w:val="005F29E8"/>
    <w:rsid w:val="00640300"/>
    <w:rsid w:val="00653088"/>
    <w:rsid w:val="00666EC4"/>
    <w:rsid w:val="00683F5C"/>
    <w:rsid w:val="006A11DF"/>
    <w:rsid w:val="006A2E7B"/>
    <w:rsid w:val="00806340"/>
    <w:rsid w:val="009E1635"/>
    <w:rsid w:val="00A0516F"/>
    <w:rsid w:val="00A16A1F"/>
    <w:rsid w:val="00A570DC"/>
    <w:rsid w:val="00A80256"/>
    <w:rsid w:val="00AD7266"/>
    <w:rsid w:val="00B300EB"/>
    <w:rsid w:val="00B85D8D"/>
    <w:rsid w:val="00B9122E"/>
    <w:rsid w:val="00BC7736"/>
    <w:rsid w:val="00C21EC3"/>
    <w:rsid w:val="00C53DFF"/>
    <w:rsid w:val="00C82D46"/>
    <w:rsid w:val="00D55700"/>
    <w:rsid w:val="00D91A74"/>
    <w:rsid w:val="00D95D1A"/>
    <w:rsid w:val="00DF2F51"/>
    <w:rsid w:val="00F0058F"/>
    <w:rsid w:val="00F7391A"/>
    <w:rsid w:val="00F9179C"/>
    <w:rsid w:val="00FB1B9F"/>
    <w:rsid w:val="00FE4F0B"/>
    <w:rsid w:val="00FE6522"/>
    <w:rsid w:val="00FF1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044FAB1-5A7D-4B3D-A766-A00AFB41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0DC"/>
    <w:pPr>
      <w:ind w:firstLineChars="200" w:firstLine="420"/>
    </w:pPr>
  </w:style>
  <w:style w:type="table" w:styleId="a4">
    <w:name w:val="Table Grid"/>
    <w:basedOn w:val="a1"/>
    <w:uiPriority w:val="39"/>
    <w:rsid w:val="00C53D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F005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0058F"/>
    <w:rPr>
      <w:sz w:val="18"/>
      <w:szCs w:val="18"/>
    </w:rPr>
  </w:style>
  <w:style w:type="paragraph" w:styleId="a6">
    <w:name w:val="footer"/>
    <w:basedOn w:val="a"/>
    <w:link w:val="Char0"/>
    <w:uiPriority w:val="99"/>
    <w:unhideWhenUsed/>
    <w:rsid w:val="00F0058F"/>
    <w:pPr>
      <w:tabs>
        <w:tab w:val="center" w:pos="4153"/>
        <w:tab w:val="right" w:pos="8306"/>
      </w:tabs>
      <w:snapToGrid w:val="0"/>
      <w:jc w:val="left"/>
    </w:pPr>
    <w:rPr>
      <w:sz w:val="18"/>
      <w:szCs w:val="18"/>
    </w:rPr>
  </w:style>
  <w:style w:type="character" w:customStyle="1" w:styleId="Char0">
    <w:name w:val="页脚 Char"/>
    <w:basedOn w:val="a0"/>
    <w:link w:val="a6"/>
    <w:uiPriority w:val="99"/>
    <w:rsid w:val="00F005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293</Words>
  <Characters>1675</Characters>
  <Application>Microsoft Office Word</Application>
  <DocSecurity>4</DocSecurity>
  <Lines>13</Lines>
  <Paragraphs>3</Paragraphs>
  <ScaleCrop>false</ScaleCrop>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崔珑</cp:lastModifiedBy>
  <cp:revision>2</cp:revision>
  <cp:lastPrinted>2015-04-30T05:52:00Z</cp:lastPrinted>
  <dcterms:created xsi:type="dcterms:W3CDTF">2015-04-30T07:38:00Z</dcterms:created>
  <dcterms:modified xsi:type="dcterms:W3CDTF">2015-04-30T07:38:00Z</dcterms:modified>
</cp:coreProperties>
</file>